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B9" w:rsidRDefault="00BC39B9" w:rsidP="002A61B7">
      <w:pPr>
        <w:jc w:val="right"/>
        <w:rPr>
          <w:b/>
          <w:bCs/>
        </w:rPr>
      </w:pPr>
      <w:r>
        <w:rPr>
          <w:b/>
          <w:bCs/>
          <w:sz w:val="20"/>
          <w:szCs w:val="20"/>
        </w:rPr>
        <w:t>Załącznik nr 10</w:t>
      </w:r>
      <w:r w:rsidRPr="005507C4">
        <w:rPr>
          <w:b/>
          <w:bCs/>
          <w:sz w:val="20"/>
          <w:szCs w:val="20"/>
        </w:rPr>
        <w:t xml:space="preserve"> do SIWZ</w:t>
      </w:r>
    </w:p>
    <w:p w:rsidR="00BC39B9" w:rsidRDefault="00BC39B9" w:rsidP="008B65F6">
      <w:r w:rsidRPr="00122FA8">
        <w:rPr>
          <w:b/>
          <w:bCs/>
        </w:rPr>
        <w:t>„Wymiana osobowych i towarowych dźwigów szpitalnych w łączniku E – etap II”</w:t>
      </w:r>
      <w:r>
        <w:rPr>
          <w:b/>
          <w:bCs/>
        </w:rPr>
        <w:t xml:space="preserve">- </w:t>
      </w:r>
      <w:r w:rsidRPr="00122FA8">
        <w:rPr>
          <w:b/>
          <w:bCs/>
        </w:rPr>
        <w:t xml:space="preserve">wymiana 3 szt. dźwigów </w:t>
      </w:r>
      <w:r>
        <w:rPr>
          <w:b/>
          <w:bCs/>
        </w:rPr>
        <w:t xml:space="preserve">osobowo-towarowych </w:t>
      </w:r>
      <w:r w:rsidRPr="00122FA8">
        <w:rPr>
          <w:b/>
          <w:bCs/>
        </w:rPr>
        <w:t>w łączniku E (dźwigi D3, D4 i D5) wraz z wykonaniem robót budowlano-instalacyjnych związanych z ich wymianą</w:t>
      </w:r>
      <w:r>
        <w:rPr>
          <w:b/>
          <w:bCs/>
        </w:rPr>
        <w:t>.</w:t>
      </w:r>
    </w:p>
    <w:p w:rsidR="00BC39B9" w:rsidRDefault="00BC39B9" w:rsidP="008B65F6">
      <w:r>
        <w:t xml:space="preserve">Przedmiotem umowy jest wykonanie robót budowlano – montażowych oraz dostawa, montaż i </w:t>
      </w:r>
      <w:r w:rsidRPr="00E37AA4">
        <w:t xml:space="preserve">uruchomienie 3 szt. dźwigów </w:t>
      </w:r>
      <w:r>
        <w:t>osobowo-towarowych</w:t>
      </w:r>
      <w:r w:rsidRPr="00E37AA4">
        <w:t xml:space="preserve"> w łączniku E (dźwigi D3, D4 i D5) wraz z wykonaniem robót budowlano-instalacyjnych związanych z ich wymianą. W ramach tego zamówienia Wykonawca winien wykonać roboty opisane w dokumentacji</w:t>
      </w:r>
      <w:r>
        <w:t xml:space="preserve"> projektowej, załącznikach, SIWZ oraz wszelkie inne prace w budynkach i instalacjach Szpitala niezbędne do prawidłowego funkcjonowania 3 dźwigów </w:t>
      </w:r>
      <w:r w:rsidRPr="00F430EC">
        <w:t>osobowych i towarowych</w:t>
      </w:r>
      <w:r>
        <w:t xml:space="preserve">. Przedmiotem zamówienia jest też uzyskanie w imieniu i dla Zamawiającego, wszelkich niezbędnych decyzji, uzgodnień oraz warunków (na podstawie udzielonego pełnomocnictwa). Dokonanie zgłoszeń o zakończeniu budowy do Powiatowego Inspektora Nadzoru Budowlanego, Państwowego Powiatowego Inspektora Sanitarnego, Urzędu Dozoru Technicznego oraz do Państwowej Straży Pożarnej, uzyskanie pozytywnej opinii tych instytucji, co do przystąpienia do użytkowania przebudowanych pomieszczeń/urządzeń lub złożenie oświadczeń, że organy te nie wniosły sprzeciwu wobec przystąpienia do użytkowania w terminach określonych w prawie budowlanym. Dokumentami, które opisują przedmiot umowy są: SIWZ wraz z załącznikami w tym: dokumentacja projektowa, decyzje pozwolenia na budowę, harmonogram rzeczowo-finansowy oraz niniejsze wymagania. </w:t>
      </w:r>
    </w:p>
    <w:p w:rsidR="00BC39B9" w:rsidRPr="00906601" w:rsidRDefault="00BC39B9" w:rsidP="008B65F6">
      <w:pPr>
        <w:rPr>
          <w:b/>
          <w:bCs/>
          <w:u w:val="single"/>
        </w:rPr>
      </w:pPr>
      <w:r w:rsidRPr="00906601">
        <w:rPr>
          <w:b/>
          <w:bCs/>
          <w:u w:val="single"/>
        </w:rPr>
        <w:t>Zamawiający wymaga dokonania przez Wykonawcę starannej wizji lokalnej na terenie Szpitala, w obszarze wykonania przedmiotu zamówienia, przed złożeniem oferty w postępowaniu. W wypadku braku dokonania wizji lokalnej albo nienależytym dokonaniu wizji lokalnej oraz zaistnienia błędów, braków, wad lub nieścisłości w wykonywaniu przedmiotu zamówienia, których to błędów, braków, wad lub nieścisłości można by uniknąć, gdyby wizja lokalna została wykonana należycie, Wykonawca poniesie odpowiedzialność za wszelkie szkody (zarówno straty rzeczywiste, jak i utracone korzyści) powstałe u Zamawiającego w związku z brakiem dokonania albo nienależytym dokonaniem wizji lokalnej.</w:t>
      </w:r>
    </w:p>
    <w:p w:rsidR="00BC39B9" w:rsidRDefault="00BC39B9" w:rsidP="003B0D17">
      <w:r>
        <w:t>W ramach niniejszego zamówienia Wykonawca wykona wszelkie prace związane z wymianą</w:t>
      </w:r>
      <w:r w:rsidRPr="000E2B5D">
        <w:t xml:space="preserve"> </w:t>
      </w:r>
      <w:r w:rsidRPr="00E37AA4">
        <w:t xml:space="preserve">3 szt. dźwigów </w:t>
      </w:r>
      <w:r>
        <w:t>osobowo-towarowych</w:t>
      </w:r>
      <w:r w:rsidRPr="00E37AA4">
        <w:t xml:space="preserve"> w łączniku E (dźwigi D3, D4 i D5) </w:t>
      </w:r>
      <w:r>
        <w:t>w pawilonie E oraz w budynku B. Prace obejmować będą szyby windowe od poziomu -2 budynku do poziomu dachu łącznie z pomieszczeniami maszynowni oraz pomieszczeniami przyległymi, do których ze względu na charakter prowadzonych prac Wykonawca będzie zmuszony wejść z pracami.</w:t>
      </w:r>
    </w:p>
    <w:p w:rsidR="00BC39B9" w:rsidRDefault="00BC39B9" w:rsidP="00396EFB">
      <w:pPr>
        <w:pStyle w:val="ListParagraph"/>
        <w:numPr>
          <w:ilvl w:val="0"/>
          <w:numId w:val="2"/>
        </w:numPr>
      </w:pPr>
      <w:r>
        <w:t>W zakresie robót budowlano-montażowych:</w:t>
      </w:r>
    </w:p>
    <w:p w:rsidR="00BC39B9" w:rsidRDefault="00BC39B9" w:rsidP="00302624">
      <w:pPr>
        <w:pStyle w:val="ListParagraph"/>
        <w:numPr>
          <w:ilvl w:val="1"/>
          <w:numId w:val="2"/>
        </w:numPr>
      </w:pPr>
      <w:r>
        <w:t xml:space="preserve">Zabezpieczenie wnętrza kabiny istniejącej windy łóżkowej (1 sztuki) na czas realizacji przedmiotu umowy płytami typu osb oraz posadzki tej kabiny wykładziną (np. PCV przemysłowym). Istniejąca winda </w:t>
      </w:r>
      <w:r w:rsidRPr="00302624">
        <w:t>typ</w:t>
      </w:r>
      <w:r>
        <w:t>u OC2000E prod.</w:t>
      </w:r>
      <w:r w:rsidRPr="00302624">
        <w:t xml:space="preserve"> LIFT SERVICE S.A.</w:t>
      </w:r>
      <w:r>
        <w:t xml:space="preserve"> zamontowana w szybie windowym naprzeciwko wymienianych urządzeń D3, D4 i D5. Zabezpieczenia ścian wykonać w sposób, który nie spowoduje uszkodzenia istniejącego wykończenia ścian kabiny, jej posadzki oraz sterowania. Ściana kabiny wykonana z stali nierdzewnej + lustro + odboje ze stali nierdzewnej, posadzka - wykładzina PCV. Po zakończeniu prac Wykonawca zdemontuje zabezpieczenia i przywróci kabinę do stanu zastanego. Winda służyć będzie wyłącznie do transportu szpitalnego. Wykonawca własnym staraniem zapewni sobie transport pionowy materiałów niezbędnych do realizacji zadania.</w:t>
      </w:r>
    </w:p>
    <w:p w:rsidR="00BC39B9" w:rsidRDefault="00BC39B9" w:rsidP="00396EFB">
      <w:pPr>
        <w:pStyle w:val="ListParagraph"/>
        <w:numPr>
          <w:ilvl w:val="1"/>
          <w:numId w:val="2"/>
        </w:numPr>
      </w:pPr>
      <w:r>
        <w:t>Demontaż istniejących dźwigów towarowych, wraz z urządzeniami towarzyszącymi, oprzyrządowaniem i instalacjami.</w:t>
      </w:r>
      <w:r w:rsidRPr="00203D21">
        <w:t xml:space="preserve"> Zdemontowane elementy dźwigów takie jak: silniki, przekładnie, liny, wyłączniki krańcowe, drzwi, poszycie i elementy konstrukcyjne kabiny, prowadnice i inne elementy dźwigu wskazane przez Zamawiającego, Wykonawca przekaże protokolarnie Zamawiającemu i przetransportuje w miejsce wskazane przez Zamawiającego.</w:t>
      </w:r>
    </w:p>
    <w:p w:rsidR="00BC39B9" w:rsidRPr="00AB126C" w:rsidRDefault="00BC39B9" w:rsidP="004C1CB6">
      <w:pPr>
        <w:pStyle w:val="ListParagraph"/>
        <w:numPr>
          <w:ilvl w:val="1"/>
          <w:numId w:val="2"/>
        </w:numPr>
        <w:rPr>
          <w:u w:val="single"/>
        </w:rPr>
      </w:pPr>
      <w:r w:rsidRPr="00AB126C">
        <w:rPr>
          <w:u w:val="single"/>
        </w:rPr>
        <w:t>Wszelkie przebicia, wycięcia i przewierty w istniejących ścianach, stropach i innych elementach monolitycznych, a w szczególności poszerzenie otworów i rozbiórkę płyt nadszybia</w:t>
      </w:r>
      <w:r>
        <w:rPr>
          <w:u w:val="single"/>
        </w:rPr>
        <w:t>,</w:t>
      </w:r>
      <w:r w:rsidRPr="00AB126C">
        <w:rPr>
          <w:u w:val="single"/>
        </w:rPr>
        <w:t xml:space="preserve"> Wykonawca zobowiązany jest wykonywać w technologii cięcia „na mokro”.</w:t>
      </w:r>
    </w:p>
    <w:p w:rsidR="00BC39B9" w:rsidRDefault="00BC39B9" w:rsidP="00396EFB">
      <w:pPr>
        <w:pStyle w:val="ListParagraph"/>
        <w:numPr>
          <w:ilvl w:val="1"/>
          <w:numId w:val="2"/>
        </w:numPr>
      </w:pPr>
      <w:r>
        <w:t>Przebudowę (powiększenie) otworów drzwiowych w szybach windowych D3, D4 i D5 zgodnie z dokumentacja projektową.</w:t>
      </w:r>
    </w:p>
    <w:p w:rsidR="00BC39B9" w:rsidRDefault="00BC39B9" w:rsidP="00396EFB">
      <w:pPr>
        <w:pStyle w:val="ListParagraph"/>
        <w:numPr>
          <w:ilvl w:val="1"/>
          <w:numId w:val="2"/>
        </w:numPr>
      </w:pPr>
      <w:r>
        <w:t>Naprawa ościeży ścian szybów zgodnie z dokumentacją projektową.</w:t>
      </w:r>
    </w:p>
    <w:p w:rsidR="00BC39B9" w:rsidRDefault="00BC39B9" w:rsidP="00CD5541">
      <w:pPr>
        <w:pStyle w:val="ListParagraph"/>
        <w:numPr>
          <w:ilvl w:val="1"/>
          <w:numId w:val="2"/>
        </w:numPr>
      </w:pPr>
      <w:r>
        <w:t xml:space="preserve">Wykonanie zamurowania drzwi przelotowych dźwigów D3, D4 i D5 na kondygnacji wysokiego parteru (poziom „0”) oraz dodatkowo dźwigu D3 na kondygnacji niskiego parteru (poziom „-1”) cegłą pełną z wykonaniem tynków cementowo-wapiennych, szpachlowaniem i malowaniem. </w:t>
      </w:r>
      <w:r w:rsidRPr="00CD5541">
        <w:t>(UWAGA - zmiana w stosunku do dokumentacji).</w:t>
      </w:r>
      <w:r>
        <w:t xml:space="preserve"> Na poziomie wysokiego parteru (poziom „0”) uzupełninie posadzki, cokołów marmurowych oraz montaż systemowych pochwyto-poręczy i odbojnic ściennych. </w:t>
      </w:r>
    </w:p>
    <w:p w:rsidR="00BC39B9" w:rsidRDefault="00BC39B9" w:rsidP="00396EFB">
      <w:pPr>
        <w:pStyle w:val="ListParagraph"/>
        <w:numPr>
          <w:ilvl w:val="1"/>
          <w:numId w:val="2"/>
        </w:numPr>
      </w:pPr>
      <w:r>
        <w:t>Przebudowę płyty nadszybia nad dźwigami D3-D5 zgodnie z dokumentacja projektową</w:t>
      </w:r>
    </w:p>
    <w:p w:rsidR="00BC39B9" w:rsidRDefault="00BC39B9" w:rsidP="00396EFB">
      <w:pPr>
        <w:pStyle w:val="ListParagraph"/>
        <w:numPr>
          <w:ilvl w:val="1"/>
          <w:numId w:val="2"/>
        </w:numPr>
      </w:pPr>
      <w:r>
        <w:t>Przebudowę podszybia w szybach dźwigów D3-D5 zgodnie z dokumentacja projektową</w:t>
      </w:r>
    </w:p>
    <w:p w:rsidR="00BC39B9" w:rsidRDefault="00BC39B9" w:rsidP="00396EFB">
      <w:pPr>
        <w:pStyle w:val="ListParagraph"/>
        <w:numPr>
          <w:ilvl w:val="1"/>
          <w:numId w:val="2"/>
        </w:numPr>
      </w:pPr>
      <w:r>
        <w:t>Demontaż, w zakresie koniecznym, marmurowych cokołów oraz płytek ceramicznych przy otworach drzwiowych szybów.</w:t>
      </w:r>
    </w:p>
    <w:p w:rsidR="00BC39B9" w:rsidRDefault="00BC39B9" w:rsidP="00396EFB">
      <w:pPr>
        <w:pStyle w:val="ListParagraph"/>
        <w:numPr>
          <w:ilvl w:val="1"/>
          <w:numId w:val="2"/>
        </w:numPr>
      </w:pPr>
      <w:r>
        <w:t>Montaż i uzupełnienie marmurowych cokołów oraz płytek ceramicznych przy otworach drzwiowych szybów.</w:t>
      </w:r>
    </w:p>
    <w:p w:rsidR="00BC39B9" w:rsidRDefault="00BC39B9" w:rsidP="00396EFB">
      <w:pPr>
        <w:pStyle w:val="ListParagraph"/>
        <w:numPr>
          <w:ilvl w:val="1"/>
          <w:numId w:val="2"/>
        </w:numPr>
      </w:pPr>
      <w:r>
        <w:t>Demontaż listew drewnianych wokół ościeży otworów drzwiowych szybów oraz listew odbojowych na każdej kondygnacji.</w:t>
      </w:r>
    </w:p>
    <w:p w:rsidR="00BC39B9" w:rsidRDefault="00BC39B9" w:rsidP="00396EFB">
      <w:pPr>
        <w:pStyle w:val="ListParagraph"/>
        <w:numPr>
          <w:ilvl w:val="1"/>
          <w:numId w:val="2"/>
        </w:numPr>
      </w:pPr>
      <w:r>
        <w:t>Montaż na każdej kondygnacji nowych listew do szerokości 20 cm wokół ościeży wykonanych z płyty OSB, obłożonych blachą nierdzewną szlifowaną gr. 1mm na kleju i mocowaną na wkrętach łezkowych.</w:t>
      </w:r>
    </w:p>
    <w:p w:rsidR="00BC39B9" w:rsidRDefault="00BC39B9" w:rsidP="0056103F">
      <w:pPr>
        <w:pStyle w:val="ListParagraph"/>
        <w:numPr>
          <w:ilvl w:val="1"/>
          <w:numId w:val="2"/>
        </w:numPr>
      </w:pPr>
      <w:r>
        <w:t xml:space="preserve">Wykonanie uzupełniania ubytków tynku, szpachlowania i malowania </w:t>
      </w:r>
      <w:r w:rsidRPr="009F2A45">
        <w:t xml:space="preserve">ścian w obrębie </w:t>
      </w:r>
      <w:r>
        <w:t>opracowania dla II etapu</w:t>
      </w:r>
      <w:r w:rsidRPr="009F2A45">
        <w:t>. Kolor</w:t>
      </w:r>
      <w:r>
        <w:t>y</w:t>
      </w:r>
      <w:r w:rsidRPr="009F2A45">
        <w:t xml:space="preserve"> farby należy dobrać do kolorystyki istniejącej)</w:t>
      </w:r>
      <w:r>
        <w:t>.</w:t>
      </w:r>
    </w:p>
    <w:p w:rsidR="00BC39B9" w:rsidRDefault="00BC39B9" w:rsidP="00846AC2">
      <w:pPr>
        <w:pStyle w:val="ListParagraph"/>
        <w:numPr>
          <w:ilvl w:val="1"/>
          <w:numId w:val="2"/>
        </w:numPr>
      </w:pPr>
      <w:r>
        <w:t>Montaż lub uzupełninie systemowych listew odbojowych w obszarze opracowania dla II etapu (UWAGA - zmiana materiału w stosunku do dokumentacji).</w:t>
      </w:r>
    </w:p>
    <w:p w:rsidR="00BC39B9" w:rsidRDefault="00BC39B9" w:rsidP="00846AC2">
      <w:pPr>
        <w:pStyle w:val="ListParagraph"/>
        <w:numPr>
          <w:ilvl w:val="1"/>
          <w:numId w:val="2"/>
        </w:numPr>
      </w:pPr>
      <w:r>
        <w:t>Zamontowanie w kabinach dźwigów i przy przyciskach przywołania dźwigów (na każdym poziomie budynku) tabliczek informujących o przeznaczeniu danego pietra/poziomu. Tabliczki o rozmiarach 15 cm x 20 cm wykonane z płyty kompozytowej (np. dibond, tubond).</w:t>
      </w:r>
    </w:p>
    <w:p w:rsidR="00BC39B9" w:rsidRDefault="00BC39B9" w:rsidP="00396EFB">
      <w:pPr>
        <w:pStyle w:val="ListParagraph"/>
        <w:numPr>
          <w:ilvl w:val="1"/>
          <w:numId w:val="2"/>
        </w:numPr>
      </w:pPr>
      <w:r>
        <w:t xml:space="preserve">Przygotowanie szybów do montażu dźwigów osobowo-towarowych– oczyszczenie szybów z pyłu i kurzu oraz malowanie farbą do betonu w jasnym kolorze. Szyby przed montażem muszą być suche. </w:t>
      </w:r>
    </w:p>
    <w:p w:rsidR="00BC39B9" w:rsidRDefault="00BC39B9" w:rsidP="00396EFB">
      <w:pPr>
        <w:pStyle w:val="ListParagraph"/>
        <w:numPr>
          <w:ilvl w:val="1"/>
          <w:numId w:val="2"/>
        </w:numPr>
      </w:pPr>
      <w:r w:rsidRPr="00D5501D">
        <w:t xml:space="preserve">Dostawę, montaż, uruchomienie oraz wykonanie czynności odbioru urządzeń dźwigowych </w:t>
      </w:r>
      <w:r>
        <w:t xml:space="preserve">D3, D4 i D5 </w:t>
      </w:r>
      <w:r w:rsidRPr="00D5501D">
        <w:t>przez Urząd Dozoru Technicznego (dalej UDT) oraz uzyskanie decyzji zezwalającej na eksploatację zamontowanych urządzeń dźwigowych wydanego przez UDT.</w:t>
      </w:r>
    </w:p>
    <w:p w:rsidR="00BC39B9" w:rsidRDefault="00BC39B9" w:rsidP="00962D93">
      <w:pPr>
        <w:pStyle w:val="ListParagraph"/>
        <w:numPr>
          <w:ilvl w:val="1"/>
          <w:numId w:val="2"/>
        </w:numPr>
      </w:pPr>
      <w:r>
        <w:t>Dostawę i montaż 3 szt. drzwi ppoż.</w:t>
      </w:r>
      <w:r w:rsidRPr="00962D93">
        <w:t xml:space="preserve"> </w:t>
      </w:r>
      <w:r>
        <w:t xml:space="preserve">w </w:t>
      </w:r>
      <w:r w:rsidRPr="00962D93">
        <w:t>pomieszczeni</w:t>
      </w:r>
      <w:r>
        <w:t>ach:</w:t>
      </w:r>
      <w:r w:rsidRPr="00962D93">
        <w:t xml:space="preserve"> </w:t>
      </w:r>
    </w:p>
    <w:p w:rsidR="00BC39B9" w:rsidRDefault="00BC39B9" w:rsidP="00F8493D">
      <w:pPr>
        <w:pStyle w:val="ListParagraph"/>
        <w:numPr>
          <w:ilvl w:val="2"/>
          <w:numId w:val="2"/>
        </w:numPr>
      </w:pPr>
      <w:r w:rsidRPr="00962D93">
        <w:t>maszynowni dźwigów D3-D5</w:t>
      </w:r>
      <w:r>
        <w:t xml:space="preserve"> – o odporności ogniowej EI60 i wymiarze w świetle 90cm x 200 cm</w:t>
      </w:r>
      <w:r w:rsidRPr="00962D93">
        <w:t xml:space="preserve">, </w:t>
      </w:r>
    </w:p>
    <w:p w:rsidR="00BC39B9" w:rsidRDefault="00BC39B9" w:rsidP="00165CC2">
      <w:pPr>
        <w:pStyle w:val="ListParagraph"/>
        <w:numPr>
          <w:ilvl w:val="2"/>
          <w:numId w:val="2"/>
        </w:numPr>
      </w:pPr>
      <w:r>
        <w:t>maszynowni A902 – o odporności ogniowej EI60 i wymiarze w świetle 90cm x 200 cm</w:t>
      </w:r>
      <w:r w:rsidRPr="00962D93">
        <w:t xml:space="preserve">, </w:t>
      </w:r>
    </w:p>
    <w:p w:rsidR="00BC39B9" w:rsidRDefault="00BC39B9" w:rsidP="00165CC2">
      <w:pPr>
        <w:pStyle w:val="ListParagraph"/>
        <w:numPr>
          <w:ilvl w:val="2"/>
          <w:numId w:val="2"/>
        </w:numPr>
      </w:pPr>
      <w:r w:rsidRPr="00962D93">
        <w:t>wentylatorni A901</w:t>
      </w:r>
      <w:r>
        <w:t xml:space="preserve"> – o odporności ogniowej EI60 i wymiarze w świetle 80cm x 200 cm</w:t>
      </w:r>
      <w:r w:rsidRPr="00962D93">
        <w:t xml:space="preserve">, </w:t>
      </w:r>
    </w:p>
    <w:p w:rsidR="00BC39B9" w:rsidRPr="00075BA7" w:rsidRDefault="00BC39B9" w:rsidP="00075BA7">
      <w:pPr>
        <w:pStyle w:val="ListParagraph"/>
        <w:numPr>
          <w:ilvl w:val="2"/>
          <w:numId w:val="2"/>
        </w:numPr>
      </w:pPr>
      <w:r>
        <w:t>w</w:t>
      </w:r>
      <w:r w:rsidRPr="00075BA7">
        <w:t xml:space="preserve">e wszystkich drzwiach ppoż. należy zamontować zamki na wkładkę z wkładkami w istniejącym systemie MASTER-KEY: FAB ASSA ABLOY system 4xx4, na bazie wkładek bębenkowych seria 2060. </w:t>
      </w:r>
    </w:p>
    <w:p w:rsidR="00BC39B9" w:rsidRDefault="00BC39B9" w:rsidP="00B84434">
      <w:pPr>
        <w:pStyle w:val="ListParagraph"/>
        <w:numPr>
          <w:ilvl w:val="1"/>
          <w:numId w:val="2"/>
        </w:numPr>
      </w:pPr>
      <w:r>
        <w:t xml:space="preserve">Dostawę (bez montaż) 2 sztuk </w:t>
      </w:r>
      <w:r w:rsidRPr="00075BA7">
        <w:t>wkład</w:t>
      </w:r>
      <w:r>
        <w:t>e</w:t>
      </w:r>
      <w:r w:rsidRPr="00075BA7">
        <w:t xml:space="preserve">k w istniejącym systemie MASTER-KEY: FAB ASSA ABLOY system 4xx4, na bazie wkładek bębenkowych seria 2060. </w:t>
      </w:r>
    </w:p>
    <w:p w:rsidR="00BC39B9" w:rsidRDefault="00BC39B9" w:rsidP="00C8319F">
      <w:pPr>
        <w:pStyle w:val="ListParagraph"/>
        <w:numPr>
          <w:ilvl w:val="0"/>
          <w:numId w:val="2"/>
        </w:numPr>
      </w:pPr>
      <w:r>
        <w:t>W zakresie robót elektrycznych i teletechnicznych:</w:t>
      </w:r>
    </w:p>
    <w:p w:rsidR="00BC39B9" w:rsidRDefault="00BC39B9" w:rsidP="00396EFB">
      <w:pPr>
        <w:pStyle w:val="ListParagraph"/>
        <w:numPr>
          <w:ilvl w:val="1"/>
          <w:numId w:val="2"/>
        </w:numPr>
      </w:pPr>
      <w:r>
        <w:t>Wykonanie kompletnej instalacji zasilającej urządzenia dźwigowe D3, D4 i D5 zgodnie projektem branżowym.</w:t>
      </w:r>
    </w:p>
    <w:p w:rsidR="00BC39B9" w:rsidRDefault="00BC39B9" w:rsidP="00C8319F">
      <w:pPr>
        <w:pStyle w:val="ListParagraph"/>
        <w:numPr>
          <w:ilvl w:val="1"/>
          <w:numId w:val="2"/>
        </w:numPr>
      </w:pPr>
      <w:r>
        <w:t>Wykonanie kompletnej instalacji oświetleniowej w szybach zgodnie projektem branżowym.</w:t>
      </w:r>
    </w:p>
    <w:p w:rsidR="00BC39B9" w:rsidRDefault="00BC39B9" w:rsidP="00B64649">
      <w:pPr>
        <w:pStyle w:val="ListParagraph"/>
        <w:numPr>
          <w:ilvl w:val="1"/>
          <w:numId w:val="2"/>
        </w:numPr>
      </w:pPr>
      <w:r w:rsidRPr="00FC2A97">
        <w:t>Wykonanie, uruchomienie i konfiguracja kompletn</w:t>
      </w:r>
      <w:r>
        <w:t>ej instalacji teletechnicznej</w:t>
      </w:r>
      <w:r w:rsidRPr="00FC2A97">
        <w:t xml:space="preserve"> (SAP) w zakresie </w:t>
      </w:r>
      <w:r>
        <w:t xml:space="preserve">pomieszczeń maszynowni dźwigów D3-D5, Korytarza, maszynowni A902, wentylatorni A901 oraz klatki schodowej w poziomie dachu </w:t>
      </w:r>
      <w:r w:rsidRPr="00FC2A97">
        <w:t xml:space="preserve">zgodnie </w:t>
      </w:r>
      <w:r>
        <w:t xml:space="preserve">z </w:t>
      </w:r>
      <w:r w:rsidRPr="00FC2A97">
        <w:t>projektem wykonawczym branżowym</w:t>
      </w:r>
      <w:r>
        <w:t xml:space="preserve"> Biura Architekt Kaczmarczyk</w:t>
      </w:r>
      <w:r w:rsidRPr="00FC2A97">
        <w:t xml:space="preserve">. W zakresie instalacji SAP Wykonawca wykona i uruchomi kompletną instalację w </w:t>
      </w:r>
      <w:r>
        <w:t>pomieszczeniu</w:t>
      </w:r>
      <w:r w:rsidRPr="00C03595">
        <w:t xml:space="preserve"> mas</w:t>
      </w:r>
      <w:r>
        <w:t>zynowni dźwigów D3-D5, korytarzu</w:t>
      </w:r>
      <w:r w:rsidRPr="00C03595">
        <w:t xml:space="preserve">, maszynowni A902, wentylatorni A901 oraz klatki schodowej </w:t>
      </w:r>
      <w:r w:rsidRPr="00FC2A97">
        <w:t xml:space="preserve">na oddzielnej pętli dozorowej. </w:t>
      </w:r>
      <w:r>
        <w:t xml:space="preserve">Zjazd pożarowy urządzeń D3, D4 i D5 wykonać zgodnie z w/w projektem branżowym. </w:t>
      </w:r>
      <w:r w:rsidRPr="00FC2A97">
        <w:t>Pętlę należy doprowadzić do istniejącej centrali CSP</w:t>
      </w:r>
      <w:r>
        <w:t>2</w:t>
      </w:r>
      <w:r w:rsidRPr="00FC2A97">
        <w:t xml:space="preserve"> na poziomie -</w:t>
      </w:r>
      <w:r>
        <w:t>1</w:t>
      </w:r>
      <w:r w:rsidRPr="00FC2A97">
        <w:t xml:space="preserve"> budynku </w:t>
      </w:r>
      <w:r>
        <w:t>C</w:t>
      </w:r>
      <w:r w:rsidRPr="00FC2A97">
        <w:t xml:space="preserve"> i wykonać konfigurację systemu pożarowego. W zakresie zamówienia jest również doposażenie centrali CSP</w:t>
      </w:r>
      <w:r>
        <w:t>2</w:t>
      </w:r>
      <w:r w:rsidRPr="00FC2A97">
        <w:t xml:space="preserve"> o niezbędne elementy niezbędne do uruchomienia i poprawnej konfiguracji systemu pożarowego.</w:t>
      </w:r>
    </w:p>
    <w:p w:rsidR="00BC39B9" w:rsidRDefault="00BC39B9" w:rsidP="00785ABB">
      <w:pPr>
        <w:pStyle w:val="ListParagraph"/>
        <w:numPr>
          <w:ilvl w:val="1"/>
          <w:numId w:val="2"/>
        </w:numPr>
      </w:pPr>
      <w:r w:rsidRPr="00100655">
        <w:t>Wykonawca winien uwzględnić w ofercie wszelkie roboty, jakie należy wykonać w celu osiągnięcia pełnej funkcjonalności wykonywanego zakresu instalacyjnego. Wykonawca zobowiązany jest także do przywrócenia stanu pomieszczeń, które nie znajdują się w zakresie przebudowy, ale zajdzie w nich konieczność wykonania np. przyłączenia instalacji, przebudowy fragmentów instalacji, rozkucia szachtów instalacyjnych, przejścia instalacjami przez istniejące pomieszczenia lub wykonania innych niezbędnych prac w celu osiągnięcia pełnej funkcjonalności wykonywanego zakresu robót. Pomieszczenia i elementy, w które zajdzie konieczność takiej ingerencji należy przywrócić do standardu sprzed tej ingerencji. Jeżeli w danym pomieszczeniu zajdzie konieczność przeprowadzenia odcinków instalacji Wykonawca winien wykonać pełną zabudowę tych odcinków w systemie suchej zabudowy z ich wykończeniem (malowaniem) – o ile odcinki te nie będą biegły powyżej istniejącymi sufitami podwieszanymi.</w:t>
      </w:r>
    </w:p>
    <w:p w:rsidR="00BC39B9" w:rsidRDefault="00BC39B9" w:rsidP="009A7FD6">
      <w:pPr>
        <w:pStyle w:val="ListParagraph"/>
        <w:numPr>
          <w:ilvl w:val="0"/>
          <w:numId w:val="2"/>
        </w:numPr>
      </w:pPr>
      <w:r>
        <w:t>W zakresie robót sanitarnych:</w:t>
      </w:r>
    </w:p>
    <w:p w:rsidR="00BC39B9" w:rsidRDefault="00BC39B9" w:rsidP="00A92C45">
      <w:pPr>
        <w:pStyle w:val="ListParagraph"/>
        <w:numPr>
          <w:ilvl w:val="1"/>
          <w:numId w:val="2"/>
        </w:numPr>
      </w:pPr>
      <w:r>
        <w:t>Dostawa, montaż i uruchomienie na korytarzu w poziomie kondygnacji technicznej (poziom maszynowni) 1 szt. skrzynki hydrantowej z hydrantem wewnętrznym z wężem półsztywnym o średnicy 25 mm i długości 30 mb i miejscem na gaśnicę; zgodność z normą: PN-EN 671-1; hydrant powinien posiadać certyfikat zgodności wydany przez CNBOP. Szafka hydrantowa wnękowa, z dodatkową szafką na gaśnicę umieszczoną pod/nad lub z boku zwijadła, zawór hydrantowy, prądownica, gaśnica GP-6x-ABC, instrukcja obsługi, oznakowanie "Hydrant", "Gaśnica”, kolor hydrantu biały.</w:t>
      </w:r>
    </w:p>
    <w:p w:rsidR="00BC39B9" w:rsidRDefault="00BC39B9" w:rsidP="00A92C45">
      <w:pPr>
        <w:pStyle w:val="ListParagraph"/>
        <w:numPr>
          <w:ilvl w:val="1"/>
          <w:numId w:val="2"/>
        </w:numPr>
      </w:pPr>
      <w:r>
        <w:t>Wymagania w zakresie montażu hydrantu:</w:t>
      </w:r>
    </w:p>
    <w:p w:rsidR="00BC39B9" w:rsidRDefault="00BC39B9" w:rsidP="001A7CA0">
      <w:pPr>
        <w:pStyle w:val="ListParagraph"/>
        <w:numPr>
          <w:ilvl w:val="2"/>
          <w:numId w:val="2"/>
        </w:numPr>
      </w:pPr>
      <w:r>
        <w:t>Przed rozpoczęciem robót związanych z wbudowaniem skrzyni hydrantowej wewnętrznej Wykonawca zobowiązany jest do przeprowadzenia wizji lokalnej i dokonania obmiaru istniejącej skrzynki hydrantowej oraz dobrania typu nowej skrzynki hydrantowej o parametrach podanych powyżej</w:t>
      </w:r>
    </w:p>
    <w:p w:rsidR="00BC39B9" w:rsidRDefault="00BC39B9" w:rsidP="001A7CA0">
      <w:pPr>
        <w:pStyle w:val="ListParagraph"/>
        <w:numPr>
          <w:ilvl w:val="2"/>
          <w:numId w:val="2"/>
        </w:numPr>
      </w:pPr>
      <w:r>
        <w:t>Wykonawca dokona demontażu istniejącej skrzynki hydrantowej i armatury.</w:t>
      </w:r>
    </w:p>
    <w:p w:rsidR="00BC39B9" w:rsidRDefault="00BC39B9" w:rsidP="001A7CA0">
      <w:pPr>
        <w:pStyle w:val="ListParagraph"/>
        <w:numPr>
          <w:ilvl w:val="2"/>
          <w:numId w:val="2"/>
        </w:numPr>
      </w:pPr>
      <w:r>
        <w:t>W ramach zamówienia Wykonawca wykona wszelkie niezbędne prace mające na celu dostosowanie szerokości otworów do montażu dostarczanej skrzynki hydrantowej oraz przygotowania otworu do jej montażu.</w:t>
      </w:r>
    </w:p>
    <w:p w:rsidR="00BC39B9" w:rsidRDefault="00BC39B9" w:rsidP="001A7CA0">
      <w:pPr>
        <w:pStyle w:val="ListParagraph"/>
        <w:numPr>
          <w:ilvl w:val="2"/>
          <w:numId w:val="2"/>
        </w:numPr>
      </w:pPr>
      <w:r>
        <w:t xml:space="preserve">Wykonawca zobowiązany jest do wykonania wszelkich niezbędnych prac mających na celu podłączenie hydrantu i zamontowanej armatury do istniejącej instalacji hydrantowej oraz do jej uruchomienia i sprawdzenia jej działania.  </w:t>
      </w:r>
    </w:p>
    <w:p w:rsidR="00BC39B9" w:rsidRDefault="00BC39B9" w:rsidP="001A7CA0">
      <w:pPr>
        <w:pStyle w:val="ListParagraph"/>
        <w:numPr>
          <w:ilvl w:val="2"/>
          <w:numId w:val="2"/>
        </w:numPr>
      </w:pPr>
      <w:r>
        <w:t>Dostarczoną skrzynkę hydrantową należy osadzić zgodnie z aprobatą techniczną i wytycznymi technologicznymi producenta.</w:t>
      </w:r>
    </w:p>
    <w:p w:rsidR="00BC39B9" w:rsidRDefault="00BC39B9" w:rsidP="00C54E98">
      <w:pPr>
        <w:pStyle w:val="ListParagraph"/>
        <w:numPr>
          <w:ilvl w:val="2"/>
          <w:numId w:val="2"/>
        </w:numPr>
      </w:pPr>
      <w:r>
        <w:t>Po zamontowaniu skrzynki hydrantowej Wykonawca zobowiązany jest do wykonania robót wykończeniowych w miejscu jej montażu, a w szczególności: uzupełnienia ubytków muru, wykonania tynków, reperacja pęknięć, rys uszkodzeń, wygładzenia powierzchni tynku zaprawą gipsową oraz malowanie dwukrotne tynków farbami emulsyjnymi i olejnymi (kolor farb należy dobrać do kolorystyki istniejącej).</w:t>
      </w:r>
    </w:p>
    <w:p w:rsidR="00BC39B9" w:rsidRPr="00040E8F" w:rsidRDefault="00BC39B9" w:rsidP="00A93BEE">
      <w:pPr>
        <w:pStyle w:val="ListParagraph"/>
        <w:numPr>
          <w:ilvl w:val="0"/>
          <w:numId w:val="2"/>
        </w:numPr>
      </w:pPr>
      <w:r>
        <w:t>P</w:t>
      </w:r>
      <w:r w:rsidRPr="00B75B29">
        <w:t>ełnienie w okresie gwarancji i rękojmi usługi serwisu i konserwacji dźwigów D</w:t>
      </w:r>
      <w:r>
        <w:t xml:space="preserve">3, D4 </w:t>
      </w:r>
      <w:r w:rsidRPr="00B75B29">
        <w:t>i D</w:t>
      </w:r>
      <w:r>
        <w:t>5</w:t>
      </w:r>
      <w:r w:rsidRPr="00B75B29">
        <w:t xml:space="preserve"> w </w:t>
      </w:r>
      <w:r>
        <w:t>pawilonie E.</w:t>
      </w:r>
    </w:p>
    <w:p w:rsidR="00BC39B9" w:rsidRPr="00040E8F" w:rsidRDefault="00BC39B9" w:rsidP="00040E8F">
      <w:pPr>
        <w:pStyle w:val="ListParagraph"/>
        <w:numPr>
          <w:ilvl w:val="1"/>
          <w:numId w:val="2"/>
        </w:numPr>
      </w:pPr>
      <w:r w:rsidRPr="00040E8F">
        <w:t>Konserwacja dostarczonych dźwigów polegać będzie w szczególności na:</w:t>
      </w:r>
    </w:p>
    <w:p w:rsidR="00BC39B9" w:rsidRPr="00040E8F" w:rsidRDefault="00BC39B9" w:rsidP="00040E8F">
      <w:pPr>
        <w:pStyle w:val="ListParagraph"/>
        <w:numPr>
          <w:ilvl w:val="2"/>
          <w:numId w:val="2"/>
        </w:numPr>
      </w:pPr>
      <w:r w:rsidRPr="00040E8F">
        <w:t>prowadzeniu konserwacji dźwigów w zakresie, terminach i w sposób ustalony dokumentacją techniczną dźwigów oraz przepisami Dozoru Technicznego, w zakresie dotyczącym konserwacji dźwigów;</w:t>
      </w:r>
    </w:p>
    <w:p w:rsidR="00BC39B9" w:rsidRPr="00040E8F" w:rsidRDefault="00BC39B9" w:rsidP="000F672B">
      <w:pPr>
        <w:pStyle w:val="ListParagraph"/>
        <w:numPr>
          <w:ilvl w:val="2"/>
          <w:numId w:val="2"/>
        </w:numPr>
        <w:tabs>
          <w:tab w:val="num" w:pos="720"/>
        </w:tabs>
        <w:spacing w:after="0"/>
      </w:pPr>
      <w:r w:rsidRPr="00040E8F">
        <w:t>przeprowadzania drobnych napraw polegających w szczególności na naprawie lub wymianie uszkodzonych elementów dźwigowych jak cewek, styków, przycisków, wkładek bezpiecznikowych, smarów, sprzętu śrubowego, instrukcji, tabliczek TZ i TO, uzupełnienia oleju,</w:t>
      </w:r>
    </w:p>
    <w:p w:rsidR="00BC39B9" w:rsidRPr="00040E8F" w:rsidRDefault="00BC39B9" w:rsidP="000F672B">
      <w:pPr>
        <w:pStyle w:val="ListParagraph"/>
        <w:numPr>
          <w:ilvl w:val="2"/>
          <w:numId w:val="2"/>
        </w:numPr>
        <w:tabs>
          <w:tab w:val="num" w:pos="720"/>
        </w:tabs>
        <w:spacing w:after="0"/>
      </w:pPr>
      <w:r w:rsidRPr="00040E8F">
        <w:t xml:space="preserve">utrzymania dźwigów w stałym ruchu z wyjątkiem przestojów niezbędnych do czynności konserwacyjnych i naprawczych (za dzień postoju uważa się przerwę w ruchu dźwigu nie mniejszą niż 24 godziny). </w:t>
      </w:r>
    </w:p>
    <w:p w:rsidR="00BC39B9" w:rsidRPr="00040E8F" w:rsidRDefault="00BC39B9" w:rsidP="000F672B">
      <w:pPr>
        <w:pStyle w:val="ListParagraph"/>
        <w:numPr>
          <w:ilvl w:val="2"/>
          <w:numId w:val="2"/>
        </w:numPr>
        <w:tabs>
          <w:tab w:val="num" w:pos="720"/>
        </w:tabs>
        <w:spacing w:after="0"/>
      </w:pPr>
      <w:r w:rsidRPr="00040E8F">
        <w:t>Usuwanie bieżących usterek dotyczących nieprawidłowego funkcjonowania urządzeń dźwigowych zgłoszonych przez Zamawiającego w terminie 24 godziny od momentu dokonania zgłoszenia przez Zamawiającego.</w:t>
      </w:r>
    </w:p>
    <w:p w:rsidR="00BC39B9" w:rsidRPr="00040E8F" w:rsidRDefault="00BC39B9" w:rsidP="000F672B">
      <w:pPr>
        <w:pStyle w:val="ListParagraph"/>
        <w:numPr>
          <w:ilvl w:val="2"/>
          <w:numId w:val="2"/>
        </w:numPr>
        <w:tabs>
          <w:tab w:val="num" w:pos="720"/>
        </w:tabs>
        <w:spacing w:after="0"/>
      </w:pPr>
      <w:r w:rsidRPr="00040E8F">
        <w:t xml:space="preserve">Wykonawca w okresie gwarancji, zapewni ze swojej strony obecność osoby posiadającej stosowne uprawnienia przy wymaganych przepisami okresowych przeglądach urządzeń dźwigowych wykonywanych przez Urząd Dozoru Technicznego.  </w:t>
      </w:r>
    </w:p>
    <w:p w:rsidR="00BC39B9" w:rsidRPr="00B75B29" w:rsidRDefault="00BC39B9" w:rsidP="00040E8F">
      <w:pPr>
        <w:pStyle w:val="ListParagraph"/>
        <w:ind w:left="360"/>
      </w:pPr>
    </w:p>
    <w:p w:rsidR="00BC39B9" w:rsidRDefault="00BC39B9" w:rsidP="002178F0">
      <w:r>
        <w:t>Zamawiający w zakresie sterowania dźwigów wymaga następującej funkcjonalności:</w:t>
      </w:r>
    </w:p>
    <w:p w:rsidR="00BC39B9" w:rsidRDefault="00BC39B9" w:rsidP="00AE33C3">
      <w:pPr>
        <w:pStyle w:val="ListParagraph"/>
        <w:numPr>
          <w:ilvl w:val="0"/>
          <w:numId w:val="6"/>
        </w:numPr>
      </w:pPr>
      <w:r w:rsidRPr="00AE33C3">
        <w:t>Dźwigi należy wyposażyć w układy kontroli dostępu (wraz z zasilaniem) umożliwiające zablokowanie dostępu do dźwigów dla osób postronnych. Układy KD należy wykonać w oparciu o system Roger (lub system równoważny) z możliwością odczytu, kodowania kart posiadanych przez Zamawiającego typu UNICARD. Zamawiający wymaga, aby nadawanie lub odbieranie uprawnień odbywało się zdalnie z poziomu komputera. System KD ma być podpięty do posiadanego przez Zamawiającego serwera opartego o system operacyjny Microsoft Windows Serwer 2008 R2 (SP1) z MS SQL Serwer. Czytniki KD montowane dla każdego dźwigu na każdej kondygnacji przy kasetach przywoławczych.</w:t>
      </w:r>
    </w:p>
    <w:p w:rsidR="00BC39B9" w:rsidRDefault="00BC39B9" w:rsidP="00D76A7C">
      <w:pPr>
        <w:pStyle w:val="ListParagraph"/>
        <w:numPr>
          <w:ilvl w:val="0"/>
          <w:numId w:val="6"/>
        </w:numPr>
      </w:pPr>
      <w:r>
        <w:t>Sterowanie dźwigów autonomiczne dla każdego dźwigu:</w:t>
      </w:r>
    </w:p>
    <w:p w:rsidR="00BC39B9" w:rsidRDefault="00BC39B9" w:rsidP="00D76A7C">
      <w:pPr>
        <w:pStyle w:val="ListParagraph"/>
        <w:numPr>
          <w:ilvl w:val="1"/>
          <w:numId w:val="6"/>
        </w:numPr>
      </w:pPr>
      <w:r>
        <w:t>Dźwig D3 - dźwig nieprzelotowy na wszystkich kondygnacjach wyposażony w układ kontroli dostępu nieaktywny (z możliwością jego aktywacji przez Zamawiającego), dźwig przeznaczony dla transportu odwiedzających, pacjentów i dostawców.</w:t>
      </w:r>
    </w:p>
    <w:p w:rsidR="00BC39B9" w:rsidRDefault="00BC39B9" w:rsidP="00AF4514">
      <w:pPr>
        <w:pStyle w:val="ListParagraph"/>
        <w:numPr>
          <w:ilvl w:val="1"/>
          <w:numId w:val="6"/>
        </w:numPr>
      </w:pPr>
      <w:r>
        <w:t xml:space="preserve">Dźwig D4 - </w:t>
      </w:r>
      <w:r w:rsidRPr="00AF4514">
        <w:t>dźwig przelotowy na kondygnacji niskiego parteru (poziom „-1”), wyposażony w układ kontroli dostępu aktywny, dźwig przeznaczony dla transportu wewnątrzszpitalnego. Dodatkowo wyposażony w autonomiczny system kontroli dostępu do aktywowania drzwi przelotowych przy użyciu karty</w:t>
      </w:r>
      <w:r>
        <w:t>.</w:t>
      </w:r>
    </w:p>
    <w:p w:rsidR="00BC39B9" w:rsidRDefault="00BC39B9" w:rsidP="00D76A7C">
      <w:pPr>
        <w:pStyle w:val="ListParagraph"/>
        <w:numPr>
          <w:ilvl w:val="1"/>
          <w:numId w:val="6"/>
        </w:numPr>
      </w:pPr>
      <w:r>
        <w:t xml:space="preserve">Dźwig D5 - dźwig przelotowy na kondygnacji niskiego parteru (poziom „-1”), wyposażony w układ kontroli dostępu aktywny, dźwig przeznaczony dla transportu wewnątrzszpitalnego. Dodatkowo wyposażony w autonomiczny system kontroli dostępu do aktywowania drzwi przelotowych przy użyciu karty. </w:t>
      </w:r>
    </w:p>
    <w:p w:rsidR="00BC39B9" w:rsidRDefault="00BC39B9" w:rsidP="004F49FD">
      <w:pPr>
        <w:pStyle w:val="ListParagraph"/>
        <w:numPr>
          <w:ilvl w:val="0"/>
          <w:numId w:val="6"/>
        </w:numPr>
      </w:pPr>
      <w:r>
        <w:t>Układ sterowania dźwigów winien umożliwiać zdalne zablokowanie możliwości dojazdu dźwigów do wybranego piętra/pięter.</w:t>
      </w:r>
    </w:p>
    <w:p w:rsidR="00BC39B9" w:rsidRDefault="00BC39B9" w:rsidP="004F49FD">
      <w:pPr>
        <w:pStyle w:val="ListParagraph"/>
        <w:numPr>
          <w:ilvl w:val="0"/>
          <w:numId w:val="6"/>
        </w:numPr>
      </w:pPr>
      <w:r>
        <w:t>Panel dyspozycyjny w kabinach dźwigów ze stali nierdzewnej z wyświetlaczem LCD informujący o numerze piętra i kierunku jazdy.</w:t>
      </w:r>
    </w:p>
    <w:p w:rsidR="00BC39B9" w:rsidRDefault="00BC39B9" w:rsidP="004F49FD">
      <w:pPr>
        <w:pStyle w:val="ListParagraph"/>
        <w:numPr>
          <w:ilvl w:val="0"/>
          <w:numId w:val="6"/>
        </w:numPr>
      </w:pPr>
      <w:r>
        <w:t>Sygnalizacja przystankowa - piętrowskazywacze montowane na wszystkich przystankach winny wyświetlać kierunek poruszania się dźwigu oraz piętro, na jakim dźwig aktualnie się znajduje.</w:t>
      </w:r>
    </w:p>
    <w:p w:rsidR="00BC39B9" w:rsidRDefault="00BC39B9" w:rsidP="00971C6F">
      <w:pPr>
        <w:pStyle w:val="ListParagraph"/>
        <w:numPr>
          <w:ilvl w:val="0"/>
          <w:numId w:val="6"/>
        </w:numPr>
      </w:pPr>
      <w:r>
        <w:t>Zamontowanie w kabinie układu głośnomówiącego - informujące o dojeździe na przystanek, stanach awaryjnych (np. przeciążeniu), otwieraniu, zamykaniu drzwi. Odpowiednie komunikaty wyzwalane przez sterownik główny z możliwością zmiany głośności lub wyłączenia ich emisji.</w:t>
      </w:r>
    </w:p>
    <w:p w:rsidR="00BC39B9" w:rsidRDefault="00BC39B9" w:rsidP="00CF1B79">
      <w:r w:rsidRPr="00CF1B79">
        <w:t xml:space="preserve">Zamawiający w zakresie </w:t>
      </w:r>
      <w:r>
        <w:t xml:space="preserve">parametrów wykończenia </w:t>
      </w:r>
      <w:r w:rsidRPr="00BB4BF6">
        <w:t xml:space="preserve">dźwigów </w:t>
      </w:r>
      <w:r>
        <w:t>wymaga zastosowania:</w:t>
      </w:r>
    </w:p>
    <w:p w:rsidR="00BC39B9" w:rsidRDefault="00BC39B9" w:rsidP="003629D3">
      <w:pPr>
        <w:pStyle w:val="ListParagraph"/>
        <w:numPr>
          <w:ilvl w:val="0"/>
          <w:numId w:val="7"/>
        </w:numPr>
      </w:pPr>
      <w:r>
        <w:t>stali nierdzewnej z wytłoczonym wzorem, jako materiału wykończeniowego kabiny</w:t>
      </w:r>
    </w:p>
    <w:p w:rsidR="00BC39B9" w:rsidRDefault="00BC39B9" w:rsidP="003629D3">
      <w:pPr>
        <w:pStyle w:val="ListParagraph"/>
        <w:numPr>
          <w:ilvl w:val="0"/>
          <w:numId w:val="7"/>
        </w:numPr>
      </w:pPr>
      <w:r>
        <w:t>stali nierdzewnej szczotkowanej, jako materiału wykończeniowego drzwi szybowych oraz kabinowych,</w:t>
      </w:r>
    </w:p>
    <w:p w:rsidR="00BC39B9" w:rsidRDefault="00BC39B9" w:rsidP="00CF1B79">
      <w:pPr>
        <w:pStyle w:val="ListParagraph"/>
        <w:numPr>
          <w:ilvl w:val="0"/>
          <w:numId w:val="7"/>
        </w:numPr>
      </w:pPr>
      <w:r>
        <w:t>stali nierdzewnej szczotkowanej, jako wykończenia dla wyposażenia sterowania oraz kabiny.</w:t>
      </w:r>
    </w:p>
    <w:sectPr w:rsidR="00BC39B9" w:rsidSect="00825F4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9B9" w:rsidRDefault="00BC39B9" w:rsidP="00E302B6">
      <w:pPr>
        <w:spacing w:after="0"/>
      </w:pPr>
      <w:r>
        <w:separator/>
      </w:r>
    </w:p>
  </w:endnote>
  <w:endnote w:type="continuationSeparator" w:id="0">
    <w:p w:rsidR="00BC39B9" w:rsidRDefault="00BC39B9" w:rsidP="00E302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9B9" w:rsidRPr="002A61B7" w:rsidRDefault="00BC39B9" w:rsidP="002A61B7">
    <w:pPr>
      <w:pStyle w:val="Footer"/>
      <w:jc w:val="center"/>
      <w:rPr>
        <w:b/>
        <w:bCs/>
      </w:rPr>
    </w:pPr>
    <w:r>
      <w:rPr>
        <w:b/>
        <w:bCs/>
      </w:rPr>
      <w:t>EZ/215/38</w:t>
    </w:r>
    <w:r w:rsidRPr="002A61B7">
      <w:rPr>
        <w:b/>
        <w:bCs/>
      </w:rPr>
      <w:t>/2018</w:t>
    </w:r>
  </w:p>
  <w:p w:rsidR="00BC39B9" w:rsidRPr="002A61B7" w:rsidRDefault="00BC39B9" w:rsidP="002A61B7">
    <w:pPr>
      <w:pStyle w:val="Footer"/>
      <w:jc w:val="center"/>
      <w:rPr>
        <w:b/>
        <w:bCs/>
      </w:rPr>
    </w:pPr>
    <w:r w:rsidRPr="002A61B7">
      <w:rPr>
        <w:b/>
        <w:bCs/>
      </w:rPr>
      <w:t xml:space="preserve">Strona </w:t>
    </w:r>
    <w:r w:rsidRPr="002A61B7">
      <w:rPr>
        <w:b/>
        <w:bCs/>
      </w:rPr>
      <w:fldChar w:fldCharType="begin"/>
    </w:r>
    <w:r w:rsidRPr="002A61B7">
      <w:rPr>
        <w:b/>
        <w:bCs/>
      </w:rPr>
      <w:instrText xml:space="preserve"> PAGE </w:instrText>
    </w:r>
    <w:r w:rsidRPr="002A61B7">
      <w:rPr>
        <w:b/>
        <w:bCs/>
      </w:rPr>
      <w:fldChar w:fldCharType="separate"/>
    </w:r>
    <w:r>
      <w:rPr>
        <w:b/>
        <w:bCs/>
        <w:noProof/>
      </w:rPr>
      <w:t>6</w:t>
    </w:r>
    <w:r w:rsidRPr="002A61B7">
      <w:rPr>
        <w:b/>
        <w:bCs/>
      </w:rPr>
      <w:fldChar w:fldCharType="end"/>
    </w:r>
    <w:r w:rsidRPr="002A61B7">
      <w:rPr>
        <w:b/>
        <w:bCs/>
      </w:rPr>
      <w:t xml:space="preserve"> z </w:t>
    </w:r>
    <w:r w:rsidRPr="002A61B7">
      <w:rPr>
        <w:b/>
        <w:bCs/>
      </w:rPr>
      <w:fldChar w:fldCharType="begin"/>
    </w:r>
    <w:r w:rsidRPr="002A61B7">
      <w:rPr>
        <w:b/>
        <w:bCs/>
      </w:rPr>
      <w:instrText xml:space="preserve"> NUMPAGES </w:instrText>
    </w:r>
    <w:r w:rsidRPr="002A61B7">
      <w:rPr>
        <w:b/>
        <w:bCs/>
      </w:rPr>
      <w:fldChar w:fldCharType="separate"/>
    </w:r>
    <w:r>
      <w:rPr>
        <w:b/>
        <w:bCs/>
        <w:noProof/>
      </w:rPr>
      <w:t>6</w:t>
    </w:r>
    <w:r w:rsidRPr="002A61B7">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9B9" w:rsidRDefault="00BC39B9" w:rsidP="00E302B6">
      <w:pPr>
        <w:spacing w:after="0"/>
      </w:pPr>
      <w:r>
        <w:separator/>
      </w:r>
    </w:p>
  </w:footnote>
  <w:footnote w:type="continuationSeparator" w:id="0">
    <w:p w:rsidR="00BC39B9" w:rsidRDefault="00BC39B9" w:rsidP="00E302B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90A73EB"/>
    <w:multiLevelType w:val="hybridMultilevel"/>
    <w:tmpl w:val="C6B45D00"/>
    <w:lvl w:ilvl="0" w:tplc="B0B485BA">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B5C081B"/>
    <w:multiLevelType w:val="multilevel"/>
    <w:tmpl w:val="6D3E52B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FA95C13"/>
    <w:multiLevelType w:val="hybridMultilevel"/>
    <w:tmpl w:val="29B8E8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6A83413"/>
    <w:multiLevelType w:val="hybridMultilevel"/>
    <w:tmpl w:val="01FC8DEC"/>
    <w:lvl w:ilvl="0" w:tplc="0415000F">
      <w:start w:val="1"/>
      <w:numFmt w:val="decimal"/>
      <w:lvlText w:val="%1."/>
      <w:lvlJc w:val="left"/>
      <w:pPr>
        <w:tabs>
          <w:tab w:val="num" w:pos="720"/>
        </w:tabs>
        <w:ind w:left="720" w:hanging="360"/>
      </w:pPr>
    </w:lvl>
    <w:lvl w:ilvl="1" w:tplc="7514FB3C">
      <w:start w:val="1"/>
      <w:numFmt w:val="lowerLetter"/>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70715DC2"/>
    <w:multiLevelType w:val="hybridMultilevel"/>
    <w:tmpl w:val="E646A608"/>
    <w:lvl w:ilvl="0" w:tplc="8D2EC34A">
      <w:start w:val="1"/>
      <w:numFmt w:val="decimal"/>
      <w:lvlText w:val="%1."/>
      <w:lvlJc w:val="left"/>
      <w:pPr>
        <w:ind w:left="928" w:hanging="360"/>
      </w:pPr>
      <w:rPr>
        <w:rFonts w:hint="default"/>
        <w:b w:val="0"/>
        <w:bCs w:val="0"/>
      </w:rPr>
    </w:lvl>
    <w:lvl w:ilvl="1" w:tplc="FFFFFFFF">
      <w:start w:val="1"/>
      <w:numFmt w:val="decimal"/>
      <w:lvlText w:val="%2)"/>
      <w:lvlJc w:val="left"/>
      <w:pPr>
        <w:ind w:left="1648" w:hanging="360"/>
      </w:pPr>
      <w:rPr>
        <w:rFonts w:hint="default"/>
      </w:r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
    <w:nsid w:val="713A1F3D"/>
    <w:multiLevelType w:val="multilevel"/>
    <w:tmpl w:val="6D3E52B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A46"/>
    <w:rsid w:val="000012C4"/>
    <w:rsid w:val="00002CAC"/>
    <w:rsid w:val="0001766B"/>
    <w:rsid w:val="00030577"/>
    <w:rsid w:val="000319CB"/>
    <w:rsid w:val="00040E8F"/>
    <w:rsid w:val="000575FE"/>
    <w:rsid w:val="000674BC"/>
    <w:rsid w:val="0007087E"/>
    <w:rsid w:val="00075BA7"/>
    <w:rsid w:val="0008222F"/>
    <w:rsid w:val="00091918"/>
    <w:rsid w:val="000C03ED"/>
    <w:rsid w:val="000E0CAF"/>
    <w:rsid w:val="000E217C"/>
    <w:rsid w:val="000E2B5D"/>
    <w:rsid w:val="000F672B"/>
    <w:rsid w:val="00100655"/>
    <w:rsid w:val="001113B6"/>
    <w:rsid w:val="00122FA8"/>
    <w:rsid w:val="0012434A"/>
    <w:rsid w:val="00153413"/>
    <w:rsid w:val="001653D4"/>
    <w:rsid w:val="00165CC2"/>
    <w:rsid w:val="00184647"/>
    <w:rsid w:val="001871C3"/>
    <w:rsid w:val="00190762"/>
    <w:rsid w:val="00194558"/>
    <w:rsid w:val="001A4ABF"/>
    <w:rsid w:val="001A7CA0"/>
    <w:rsid w:val="001F4052"/>
    <w:rsid w:val="00203D21"/>
    <w:rsid w:val="002178F0"/>
    <w:rsid w:val="002508A2"/>
    <w:rsid w:val="002605A1"/>
    <w:rsid w:val="0027740D"/>
    <w:rsid w:val="00292477"/>
    <w:rsid w:val="002935EF"/>
    <w:rsid w:val="0029418E"/>
    <w:rsid w:val="0029474E"/>
    <w:rsid w:val="002A61B7"/>
    <w:rsid w:val="002C4E27"/>
    <w:rsid w:val="002D190C"/>
    <w:rsid w:val="002D65BF"/>
    <w:rsid w:val="002F1D66"/>
    <w:rsid w:val="00300F12"/>
    <w:rsid w:val="00302624"/>
    <w:rsid w:val="00304AF7"/>
    <w:rsid w:val="00317AFA"/>
    <w:rsid w:val="00332A99"/>
    <w:rsid w:val="003452A9"/>
    <w:rsid w:val="003603CE"/>
    <w:rsid w:val="003629D3"/>
    <w:rsid w:val="00386806"/>
    <w:rsid w:val="00396EFB"/>
    <w:rsid w:val="003A41C9"/>
    <w:rsid w:val="003B0D17"/>
    <w:rsid w:val="003E4777"/>
    <w:rsid w:val="003F32F7"/>
    <w:rsid w:val="0041113B"/>
    <w:rsid w:val="00413F75"/>
    <w:rsid w:val="00441AD7"/>
    <w:rsid w:val="004472D2"/>
    <w:rsid w:val="00464024"/>
    <w:rsid w:val="00474A68"/>
    <w:rsid w:val="0047545F"/>
    <w:rsid w:val="004844C4"/>
    <w:rsid w:val="004913C3"/>
    <w:rsid w:val="00496F6C"/>
    <w:rsid w:val="004A6A7E"/>
    <w:rsid w:val="004C1CB6"/>
    <w:rsid w:val="004D04E2"/>
    <w:rsid w:val="004D5F22"/>
    <w:rsid w:val="004F49FD"/>
    <w:rsid w:val="004F617A"/>
    <w:rsid w:val="005202B4"/>
    <w:rsid w:val="00544BFE"/>
    <w:rsid w:val="005507C4"/>
    <w:rsid w:val="0056103F"/>
    <w:rsid w:val="00596608"/>
    <w:rsid w:val="005A5A06"/>
    <w:rsid w:val="005A66F9"/>
    <w:rsid w:val="005B6FC7"/>
    <w:rsid w:val="005C46E4"/>
    <w:rsid w:val="005C55DD"/>
    <w:rsid w:val="005C62CB"/>
    <w:rsid w:val="005D0A71"/>
    <w:rsid w:val="00633E64"/>
    <w:rsid w:val="0064795F"/>
    <w:rsid w:val="006523FE"/>
    <w:rsid w:val="00656B03"/>
    <w:rsid w:val="0066016B"/>
    <w:rsid w:val="00673AC4"/>
    <w:rsid w:val="006A6736"/>
    <w:rsid w:val="006A7D05"/>
    <w:rsid w:val="006B7007"/>
    <w:rsid w:val="006C1018"/>
    <w:rsid w:val="006C150F"/>
    <w:rsid w:val="006C4EA5"/>
    <w:rsid w:val="006C6AE4"/>
    <w:rsid w:val="006D0005"/>
    <w:rsid w:val="00730AB0"/>
    <w:rsid w:val="007424A4"/>
    <w:rsid w:val="00743BF6"/>
    <w:rsid w:val="007611FF"/>
    <w:rsid w:val="0076402A"/>
    <w:rsid w:val="00785ABB"/>
    <w:rsid w:val="007A275D"/>
    <w:rsid w:val="007E7185"/>
    <w:rsid w:val="007F48A2"/>
    <w:rsid w:val="00817578"/>
    <w:rsid w:val="00825F4A"/>
    <w:rsid w:val="00846AC2"/>
    <w:rsid w:val="008746E8"/>
    <w:rsid w:val="008814B0"/>
    <w:rsid w:val="00884770"/>
    <w:rsid w:val="008853AE"/>
    <w:rsid w:val="00890DC0"/>
    <w:rsid w:val="00895028"/>
    <w:rsid w:val="008B65F6"/>
    <w:rsid w:val="008D1A46"/>
    <w:rsid w:val="008D2B00"/>
    <w:rsid w:val="008D49E8"/>
    <w:rsid w:val="008E4ECB"/>
    <w:rsid w:val="008E7A77"/>
    <w:rsid w:val="008F1931"/>
    <w:rsid w:val="00906601"/>
    <w:rsid w:val="0091281C"/>
    <w:rsid w:val="00940308"/>
    <w:rsid w:val="009512AB"/>
    <w:rsid w:val="0095192C"/>
    <w:rsid w:val="00955322"/>
    <w:rsid w:val="00962D93"/>
    <w:rsid w:val="009642B9"/>
    <w:rsid w:val="00971C6F"/>
    <w:rsid w:val="0098442A"/>
    <w:rsid w:val="009905F3"/>
    <w:rsid w:val="00991BBC"/>
    <w:rsid w:val="00993F7C"/>
    <w:rsid w:val="009A2B45"/>
    <w:rsid w:val="009A7FD6"/>
    <w:rsid w:val="009B1BEF"/>
    <w:rsid w:val="009C3E43"/>
    <w:rsid w:val="009D3A58"/>
    <w:rsid w:val="009D7B97"/>
    <w:rsid w:val="009E5FDC"/>
    <w:rsid w:val="009F2A45"/>
    <w:rsid w:val="009F4952"/>
    <w:rsid w:val="009F5495"/>
    <w:rsid w:val="00A000C8"/>
    <w:rsid w:val="00A27AA8"/>
    <w:rsid w:val="00A4366C"/>
    <w:rsid w:val="00A53118"/>
    <w:rsid w:val="00A60EA2"/>
    <w:rsid w:val="00A90B5F"/>
    <w:rsid w:val="00A92C45"/>
    <w:rsid w:val="00A93BEE"/>
    <w:rsid w:val="00AB0E78"/>
    <w:rsid w:val="00AB126C"/>
    <w:rsid w:val="00AE33C3"/>
    <w:rsid w:val="00AF4514"/>
    <w:rsid w:val="00AF45C7"/>
    <w:rsid w:val="00B03712"/>
    <w:rsid w:val="00B06451"/>
    <w:rsid w:val="00B06B8A"/>
    <w:rsid w:val="00B233E6"/>
    <w:rsid w:val="00B26314"/>
    <w:rsid w:val="00B320EB"/>
    <w:rsid w:val="00B32759"/>
    <w:rsid w:val="00B62C20"/>
    <w:rsid w:val="00B64649"/>
    <w:rsid w:val="00B65BF9"/>
    <w:rsid w:val="00B70B2C"/>
    <w:rsid w:val="00B715E1"/>
    <w:rsid w:val="00B75B29"/>
    <w:rsid w:val="00B82142"/>
    <w:rsid w:val="00B8235A"/>
    <w:rsid w:val="00B84434"/>
    <w:rsid w:val="00B907A8"/>
    <w:rsid w:val="00BB01BF"/>
    <w:rsid w:val="00BB0C85"/>
    <w:rsid w:val="00BB443A"/>
    <w:rsid w:val="00BB4BF6"/>
    <w:rsid w:val="00BB7F0F"/>
    <w:rsid w:val="00BC39B9"/>
    <w:rsid w:val="00BD423F"/>
    <w:rsid w:val="00BE2171"/>
    <w:rsid w:val="00BE4822"/>
    <w:rsid w:val="00C00C19"/>
    <w:rsid w:val="00C03595"/>
    <w:rsid w:val="00C27430"/>
    <w:rsid w:val="00C41A0C"/>
    <w:rsid w:val="00C4732F"/>
    <w:rsid w:val="00C54E98"/>
    <w:rsid w:val="00C56A5C"/>
    <w:rsid w:val="00C62D93"/>
    <w:rsid w:val="00C65F82"/>
    <w:rsid w:val="00C66CF1"/>
    <w:rsid w:val="00C725FD"/>
    <w:rsid w:val="00C77E71"/>
    <w:rsid w:val="00C8319F"/>
    <w:rsid w:val="00CB3AB4"/>
    <w:rsid w:val="00CC25F8"/>
    <w:rsid w:val="00CD5541"/>
    <w:rsid w:val="00CD6026"/>
    <w:rsid w:val="00CE7E88"/>
    <w:rsid w:val="00CF02B1"/>
    <w:rsid w:val="00CF06D9"/>
    <w:rsid w:val="00CF1B79"/>
    <w:rsid w:val="00CF5914"/>
    <w:rsid w:val="00D102AE"/>
    <w:rsid w:val="00D12383"/>
    <w:rsid w:val="00D226FD"/>
    <w:rsid w:val="00D36897"/>
    <w:rsid w:val="00D37DF0"/>
    <w:rsid w:val="00D5501D"/>
    <w:rsid w:val="00D718D5"/>
    <w:rsid w:val="00D76A7C"/>
    <w:rsid w:val="00DB7ACD"/>
    <w:rsid w:val="00DC35B9"/>
    <w:rsid w:val="00DD272D"/>
    <w:rsid w:val="00DE4529"/>
    <w:rsid w:val="00DE4F88"/>
    <w:rsid w:val="00E0644A"/>
    <w:rsid w:val="00E066E5"/>
    <w:rsid w:val="00E26B94"/>
    <w:rsid w:val="00E302B6"/>
    <w:rsid w:val="00E32D50"/>
    <w:rsid w:val="00E335E7"/>
    <w:rsid w:val="00E37AA4"/>
    <w:rsid w:val="00E82189"/>
    <w:rsid w:val="00E85EDA"/>
    <w:rsid w:val="00E9139B"/>
    <w:rsid w:val="00E95857"/>
    <w:rsid w:val="00EC2E7E"/>
    <w:rsid w:val="00ED0F90"/>
    <w:rsid w:val="00EE3784"/>
    <w:rsid w:val="00EE7457"/>
    <w:rsid w:val="00EF3445"/>
    <w:rsid w:val="00EF677B"/>
    <w:rsid w:val="00F15F9A"/>
    <w:rsid w:val="00F40FEB"/>
    <w:rsid w:val="00F430EC"/>
    <w:rsid w:val="00F45402"/>
    <w:rsid w:val="00F57405"/>
    <w:rsid w:val="00F66493"/>
    <w:rsid w:val="00F71F70"/>
    <w:rsid w:val="00F74DC3"/>
    <w:rsid w:val="00F7620E"/>
    <w:rsid w:val="00F8493D"/>
    <w:rsid w:val="00F93973"/>
    <w:rsid w:val="00FA69B9"/>
    <w:rsid w:val="00FB639B"/>
    <w:rsid w:val="00FC2A9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5B9"/>
    <w:pPr>
      <w:spacing w:after="160"/>
      <w:jc w:val="both"/>
    </w:pPr>
    <w:rPr>
      <w:rFonts w:ascii="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3D21"/>
    <w:pPr>
      <w:ind w:left="720"/>
    </w:pPr>
  </w:style>
  <w:style w:type="character" w:styleId="Strong">
    <w:name w:val="Strong"/>
    <w:basedOn w:val="DefaultParagraphFont"/>
    <w:uiPriority w:val="99"/>
    <w:qFormat/>
    <w:rsid w:val="008D2B00"/>
    <w:rPr>
      <w:b/>
      <w:bCs/>
    </w:rPr>
  </w:style>
  <w:style w:type="paragraph" w:styleId="Header">
    <w:name w:val="header"/>
    <w:basedOn w:val="Normal"/>
    <w:link w:val="HeaderChar"/>
    <w:uiPriority w:val="99"/>
    <w:rsid w:val="00E302B6"/>
    <w:pPr>
      <w:tabs>
        <w:tab w:val="center" w:pos="4536"/>
        <w:tab w:val="right" w:pos="9072"/>
      </w:tabs>
      <w:spacing w:after="0"/>
    </w:pPr>
  </w:style>
  <w:style w:type="character" w:customStyle="1" w:styleId="HeaderChar">
    <w:name w:val="Header Char"/>
    <w:basedOn w:val="DefaultParagraphFont"/>
    <w:link w:val="Header"/>
    <w:uiPriority w:val="99"/>
    <w:rsid w:val="00E302B6"/>
    <w:rPr>
      <w:rFonts w:ascii="Times New Roman" w:hAnsi="Times New Roman" w:cs="Times New Roman"/>
      <w:sz w:val="24"/>
      <w:szCs w:val="24"/>
    </w:rPr>
  </w:style>
  <w:style w:type="paragraph" w:styleId="Footer">
    <w:name w:val="footer"/>
    <w:basedOn w:val="Normal"/>
    <w:link w:val="FooterChar"/>
    <w:uiPriority w:val="99"/>
    <w:rsid w:val="00E302B6"/>
    <w:pPr>
      <w:tabs>
        <w:tab w:val="center" w:pos="4536"/>
        <w:tab w:val="right" w:pos="9072"/>
      </w:tabs>
      <w:spacing w:after="0"/>
    </w:pPr>
  </w:style>
  <w:style w:type="character" w:customStyle="1" w:styleId="FooterChar">
    <w:name w:val="Footer Char"/>
    <w:basedOn w:val="DefaultParagraphFont"/>
    <w:link w:val="Footer"/>
    <w:uiPriority w:val="99"/>
    <w:rsid w:val="00E302B6"/>
    <w:rPr>
      <w:rFonts w:ascii="Times New Roman" w:hAnsi="Times New Roman" w:cs="Times New Roman"/>
      <w:sz w:val="24"/>
      <w:szCs w:val="24"/>
    </w:rPr>
  </w:style>
  <w:style w:type="paragraph" w:styleId="BalloonText">
    <w:name w:val="Balloon Text"/>
    <w:basedOn w:val="Normal"/>
    <w:link w:val="BalloonTextChar"/>
    <w:uiPriority w:val="99"/>
    <w:semiHidden/>
    <w:rsid w:val="00E302B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6</Pages>
  <Words>2131</Words>
  <Characters>12787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gzima</dc:creator>
  <cp:keywords/>
  <dc:description/>
  <cp:lastModifiedBy>zamowienia</cp:lastModifiedBy>
  <cp:revision>8</cp:revision>
  <cp:lastPrinted>2018-04-30T10:15:00Z</cp:lastPrinted>
  <dcterms:created xsi:type="dcterms:W3CDTF">2018-04-09T12:30:00Z</dcterms:created>
  <dcterms:modified xsi:type="dcterms:W3CDTF">2018-04-30T10:17:00Z</dcterms:modified>
</cp:coreProperties>
</file>