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8" w:rsidRDefault="002C3D69" w:rsidP="000F4D18">
      <w:pPr>
        <w:jc w:val="center"/>
        <w:rPr>
          <w:b/>
          <w:bCs/>
        </w:rPr>
      </w:pPr>
      <w:r>
        <w:rPr>
          <w:b/>
          <w:bCs/>
        </w:rPr>
        <w:t xml:space="preserve">Pakiet nr 8 - zakup wraz z dostawą 2 szt. Respiratorów </w:t>
      </w:r>
      <w:r w:rsidR="000F4D18">
        <w:rPr>
          <w:b/>
          <w:bCs/>
        </w:rPr>
        <w:t>dla Oddziału Noworodkowego z Pododdziałem Intensywnej Terapii Noworodków</w:t>
      </w:r>
    </w:p>
    <w:p w:rsidR="000F4D18" w:rsidRDefault="000F4D18" w:rsidP="000F4D18">
      <w:pPr>
        <w:jc w:val="center"/>
        <w:rPr>
          <w:b/>
          <w:bCs/>
        </w:rPr>
      </w:pPr>
    </w:p>
    <w:tbl>
      <w:tblPr>
        <w:tblW w:w="1285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756"/>
        <w:gridCol w:w="5528"/>
        <w:gridCol w:w="1370"/>
        <w:gridCol w:w="1182"/>
        <w:gridCol w:w="661"/>
        <w:gridCol w:w="3024"/>
        <w:gridCol w:w="94"/>
      </w:tblGrid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2C3D69" w:rsidP="00D401F2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Wartość oferowana </w:t>
            </w: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482D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Aparat przewoźny o ergonomicznej konstrukcji tzn. elementy obsługowe i  podłączenia do pacjenta dostępne są od jednej strony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D401F2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Respirator przeznaczony do wentylacji wcześniaków, noworodków i dzieci z wagą od 0,5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wspomagania oddechu metodą </w:t>
            </w:r>
            <w:proofErr w:type="spellStart"/>
            <w:r>
              <w:rPr>
                <w:rFonts w:cs="Times New Roman"/>
                <w:bCs/>
              </w:rPr>
              <w:t>nCPAP</w:t>
            </w:r>
            <w:proofErr w:type="spellEnd"/>
            <w:r>
              <w:rPr>
                <w:rFonts w:cs="Times New Roman"/>
                <w:bCs/>
              </w:rPr>
              <w:t xml:space="preserve"> i wentylacją nieinwazyjną u noworodków i wcześniaków</w:t>
            </w:r>
            <w:r w:rsidR="00272312">
              <w:rPr>
                <w:rFonts w:cs="Times New Roman"/>
                <w:bCs/>
              </w:rPr>
              <w:t xml:space="preserve"> – wykorzystuje efekt </w:t>
            </w:r>
            <w:proofErr w:type="spellStart"/>
            <w:r w:rsidR="00272312">
              <w:rPr>
                <w:rFonts w:cs="Times New Roman"/>
                <w:bCs/>
              </w:rPr>
              <w:t>Coanda</w:t>
            </w:r>
            <w:proofErr w:type="spellEnd"/>
            <w:r w:rsidR="00272312">
              <w:rPr>
                <w:rFonts w:cs="Times New Roman"/>
                <w:bCs/>
              </w:rPr>
              <w:t xml:space="preserve"> dla zmiany kierunku przepływu gazów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elektryczne 230V, 50Hz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akumulatorowe wystarczające na min. 140 minut pracy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gazowe w tlen i powietrze ze źródła sprężonych gazów o ciśnieniu 2,0-6,0 bar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kalibracja czujnika tlenu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Respirator </w:t>
            </w:r>
            <w:proofErr w:type="spellStart"/>
            <w:r>
              <w:rPr>
                <w:rFonts w:cs="Times New Roman"/>
                <w:bCs/>
              </w:rPr>
              <w:t>stałoprzepływowy</w:t>
            </w:r>
            <w:proofErr w:type="spellEnd"/>
            <w:r>
              <w:rPr>
                <w:rFonts w:cs="Times New Roman"/>
                <w:bCs/>
              </w:rPr>
              <w:t xml:space="preserve"> czasowo zmienny z limitowaną objętością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Waga respiratora bez podstawy ≤ 20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port komunikacji min. RS232 oraz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Współpraca z systemem PDMS/HIS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272312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12" w:rsidRPr="001E0A4F" w:rsidRDefault="00272312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METODY WENTYLACJI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HFO – wentylacja wysoką częstotliwością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CPAP/PEEP – regulowane płynnie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SIMV, SIPPV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SIMV+PSV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Limit objętości oddechowej (VL)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 gwarantowana (VG)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Oddech ręczny wyzwalany przyciskiem na respiratorze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Trigger</w:t>
            </w:r>
            <w:proofErr w:type="spellEnd"/>
            <w:r>
              <w:rPr>
                <w:rFonts w:cs="Times New Roman"/>
                <w:bCs/>
              </w:rPr>
              <w:t>: przepływowy i objętościowy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NCPAP z przełączaniem przepływu gazów oddechowych do płuc zgodnie z fazą oddechu – wdech i wydech (generator z przerzutnikiem strumieni)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Wentylacja nieinwazyjna na dwóch poziomach ciśnienia typu </w:t>
            </w:r>
            <w:proofErr w:type="spellStart"/>
            <w:r>
              <w:rPr>
                <w:rFonts w:cs="Times New Roman"/>
                <w:bCs/>
              </w:rPr>
              <w:t>BiPAP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DuoPAP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BiLevel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kompensacja nieszczelności min. 35%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rozbudowy o funkcje tlenoterapii wysokimi przepływami HFNC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0D40DD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DD" w:rsidRPr="001E0A4F" w:rsidRDefault="000D40DD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PARAMETRY NASTAWIALNE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Zakres drgań dla HFO5 – 20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Regulacja </w:t>
            </w:r>
            <w:proofErr w:type="spellStart"/>
            <w:r>
              <w:rPr>
                <w:rFonts w:cs="Times New Roman"/>
                <w:bCs/>
              </w:rPr>
              <w:t>ampitudy</w:t>
            </w:r>
            <w:proofErr w:type="spellEnd"/>
            <w:r>
              <w:rPr>
                <w:rFonts w:cs="Times New Roman"/>
                <w:bCs/>
              </w:rPr>
              <w:t xml:space="preserve"> oscylacji (ciśnienie oscylacyjne) do 100 cm H20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Częstość oddechów 2-180 </w:t>
            </w:r>
            <w:proofErr w:type="spellStart"/>
            <w:r>
              <w:rPr>
                <w:rFonts w:cs="Times New Roman"/>
                <w:bCs/>
              </w:rPr>
              <w:t>odd</w:t>
            </w:r>
            <w:proofErr w:type="spellEnd"/>
            <w:r>
              <w:rPr>
                <w:rFonts w:cs="Times New Roman"/>
                <w:bCs/>
              </w:rPr>
              <w:t xml:space="preserve">./min. wentylacji konwencjonalnej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bazowy regulowany płynnie z możliwością odczytu nastawionego przepływu od 21.min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Czas wdechu regulowany od 0,15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czasu wydechu do 25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Przepływowe wyzwalanie oddechu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Niezależna regulacja przepływu wdechowego i wydechowego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wdechowy regulowany do 30l/min.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przepływu dla CPAP od 5 do 15 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stężenia tlenu w mieszaninie oddechowej 21-100%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</w:t>
            </w:r>
            <w:proofErr w:type="spellStart"/>
            <w:r>
              <w:rPr>
                <w:rFonts w:cs="Times New Roman"/>
                <w:bCs/>
              </w:rPr>
              <w:t>preoksygenacji</w:t>
            </w:r>
            <w:proofErr w:type="spellEnd"/>
            <w:r>
              <w:rPr>
                <w:rFonts w:cs="Times New Roman"/>
                <w:bCs/>
              </w:rPr>
              <w:t xml:space="preserve"> regulowana w zakresie od 23-100%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PEEP/CPAP 0-30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Szczytowe ciśnienie wdechu regulowane do 55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MONITOROWANIE I OBRAZOWANIE PARAMETRÓW WENTYLACJI</w:t>
            </w: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łącznie z respiratorem w jednej obudowie kolorowy ekran dotykowy LCD min 10”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Trendy monitorowanych parametrów z min. 5 ostatnich dni z możliwością ich zapisu na zewnętrznej pamięci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Możliwość zapisu historii alarmów na zewnętrznej pamięci USB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Komunikacja z użytkownikiem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przebiegów falowych w czasie rzeczywistym dla ciśnienia, przepływu i objętości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Jednoczesne obrazowanie 3 przebiegów falowych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zatrzymania przebiegu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pętli:</w:t>
            </w:r>
          </w:p>
          <w:p w:rsidR="00783B8F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Przepływ/objętość</w:t>
            </w:r>
          </w:p>
          <w:p w:rsidR="00783B8F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Objętość/ciśnienie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porównania pętli zapisanych w różnym czasie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szczytowe PIP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średnie MAP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0A67B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PEEP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Nieszczelność układu oddechowego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Oporność dróg oddechowych (R)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podatności (C) oraz C20/C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FiO2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ALARMY</w:t>
            </w: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Bezdechu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w układzie oddechowym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CPAP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Braku zasilania gazowego i elektrycznego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Alarm rozłączenia układu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070F8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 w:rsidRPr="001E0A4F">
              <w:rPr>
                <w:rFonts w:cs="Times New Roman"/>
                <w:b/>
                <w:bCs/>
              </w:rPr>
              <w:t>WYPOSAŻENIE</w:t>
            </w: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Kompletny układ oddechowy - jednorazowy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3sztuki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Ramię podtrzymujące układ oddechowy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Nawilżacz z automatyczną kontrolą temperatury i nawilżenia: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płytki grzewczej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na wyjściu z komory nawilżacza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w układzie oddechowym pacjenta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wyświetlacz LED czterocyfrowy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waga 2,9 kg (bez komory)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zasilanie 230V, 50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moc max. 210W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1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Komora nawilżacza jednorazowa dla noworodków z wbudowanym systemem utrzymania wilgotności na stałym poziomie – nadająca się do używania przez okres ok. 7 dni u jednego pacjenta (komory wraz z informacją o terminie ważności, pakowane indywidualnie)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6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Stojak jezdny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  <w:p w:rsidR="007070F8" w:rsidRPr="00BD53A6" w:rsidRDefault="007070F8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Czujnik przepływu wielorazowy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2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Układ oddechowy z podgrzewanym ramieniem wdechowym (jednorazowy) zawierający jony srebra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W skład zestawu wchodzi: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wdechowy podgrzewany dł. 1,2m, średnica wew. 10 mm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wydechowy niepodgrzewany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łączący nawilżacz z respiratorem 0,6m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końcówka donosowa (3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pomiarowy</w:t>
            </w:r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generator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Tak, 3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Końcówka donosowa w 3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3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Maseczka donosowa w pięciu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2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Czapeczka do mocowania układu oddechowego noworodka w min. 10 rozmiarach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Tak, 10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 xml:space="preserve"> różnych rozmiarów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 w:rsidP="001E0A4F">
            <w:pPr>
              <w:rPr>
                <w:b/>
              </w:rPr>
            </w:pPr>
            <w:r>
              <w:rPr>
                <w:b/>
              </w:rPr>
              <w:t>Warunki gwarancji</w:t>
            </w:r>
          </w:p>
          <w:p w:rsidR="001E0A4F" w:rsidRDefault="001E0A4F">
            <w:pPr>
              <w:jc w:val="center"/>
              <w:rPr>
                <w:b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  <w:r>
              <w:t>,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Maksymalny czas usunięcia usterki  od momentu zdiagnozowania , gdy zachodzi konieczność sprowadzania części zamiennych 10 dni </w:t>
            </w:r>
            <w:proofErr w:type="spellStart"/>
            <w:r>
              <w:t>wyłączjąc</w:t>
            </w:r>
            <w:proofErr w:type="spellEnd"/>
            <w:r>
              <w:t xml:space="preserve"> dni wolne ustawowo od pracy.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naprawy gwarancyjnej przedłużający okres gwarancji liczony od momentu zgłoszenia.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Minimalna liczba napraw powodująca wymianę podzespołu na nowy    3-naprawy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Czas usunięcia usterki nie wymagający wymiany </w:t>
            </w:r>
            <w:r>
              <w:lastRenderedPageBreak/>
              <w:t>podzespołów nie wliczając godzin zawartych w dniach ustawowo wolnych    max 48 godzin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Adres najbliższego serwisu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Numer telefonu i faksu na który mają być zgłaszane awarie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proofErr w:type="spellStart"/>
            <w:r>
              <w:t>Tak,podać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rPr>
                <w:b/>
                <w:bCs/>
              </w:rPr>
              <w:t>Serwis pogwarancyjny</w:t>
            </w: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11.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serwisu od momentu zgłoszenia usterki odrębnym zleceniem min. 48godzin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</w:tbl>
    <w:p w:rsidR="001E0A4F" w:rsidRDefault="001E0A4F" w:rsidP="001E0A4F"/>
    <w:p w:rsidR="006F7B87" w:rsidRDefault="006F7B87"/>
    <w:sectPr w:rsidR="006F7B87" w:rsidSect="000F4D1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17" w:rsidRDefault="009F2F17" w:rsidP="00911C9B">
      <w:r>
        <w:separator/>
      </w:r>
    </w:p>
  </w:endnote>
  <w:endnote w:type="continuationSeparator" w:id="0">
    <w:p w:rsidR="009F2F17" w:rsidRDefault="009F2F17" w:rsidP="009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7340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4F">
          <w:rPr>
            <w:noProof/>
          </w:rPr>
          <w:t>5</w:t>
        </w:r>
        <w:r>
          <w:fldChar w:fldCharType="end"/>
        </w:r>
      </w:p>
    </w:sdtContent>
  </w:sdt>
  <w:p w:rsidR="00BD53A6" w:rsidRDefault="00BD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17" w:rsidRDefault="009F2F17" w:rsidP="00911C9B">
      <w:r>
        <w:separator/>
      </w:r>
    </w:p>
  </w:footnote>
  <w:footnote w:type="continuationSeparator" w:id="0">
    <w:p w:rsidR="009F2F17" w:rsidRDefault="009F2F17" w:rsidP="0091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18"/>
    <w:rsid w:val="000A67B3"/>
    <w:rsid w:val="000D40DD"/>
    <w:rsid w:val="000E2CFD"/>
    <w:rsid w:val="000F4D18"/>
    <w:rsid w:val="001E0A4F"/>
    <w:rsid w:val="001E7528"/>
    <w:rsid w:val="00272312"/>
    <w:rsid w:val="002C3D69"/>
    <w:rsid w:val="00605F65"/>
    <w:rsid w:val="006F7B87"/>
    <w:rsid w:val="007070F8"/>
    <w:rsid w:val="007209FC"/>
    <w:rsid w:val="00783B8F"/>
    <w:rsid w:val="00911C9B"/>
    <w:rsid w:val="0094482D"/>
    <w:rsid w:val="009508F8"/>
    <w:rsid w:val="009B629B"/>
    <w:rsid w:val="009F2F17"/>
    <w:rsid w:val="00AC314A"/>
    <w:rsid w:val="00B62104"/>
    <w:rsid w:val="00BD53A6"/>
    <w:rsid w:val="00D401F2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dcterms:created xsi:type="dcterms:W3CDTF">2017-07-25T14:25:00Z</dcterms:created>
  <dcterms:modified xsi:type="dcterms:W3CDTF">2017-07-25T14:56:00Z</dcterms:modified>
</cp:coreProperties>
</file>