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  <w:bookmarkStart w:id="0" w:name="_GoBack"/>
      <w:bookmarkEnd w:id="0"/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6C74F5" w:rsidRPr="0077204C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6C74F5" w:rsidRPr="0077204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C74F5" w:rsidRPr="0077204C">
        <w:rPr>
          <w:rFonts w:ascii="Times New Roman" w:hAnsi="Times New Roman" w:cs="Times New Roman"/>
          <w:i/>
          <w:sz w:val="24"/>
          <w:szCs w:val="24"/>
        </w:rPr>
        <w:t>Zakup wraz dostawą</w:t>
      </w:r>
      <w:r w:rsidR="0077204C"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04C" w:rsidRPr="0077204C">
        <w:rPr>
          <w:rFonts w:ascii="Times New Roman" w:hAnsi="Times New Roman" w:cs="Times New Roman"/>
          <w:b/>
          <w:bCs/>
          <w:sz w:val="24"/>
          <w:szCs w:val="24"/>
        </w:rPr>
        <w:t>płynów, produktów okulistycznych, preparatów do żywienia oraz produktów leczniczych różnych</w:t>
      </w:r>
      <w:r w:rsidR="0077204C">
        <w:rPr>
          <w:rFonts w:ascii="Times New Roman" w:hAnsi="Times New Roman" w:cs="Times New Roman"/>
          <w:b/>
          <w:bCs/>
          <w:sz w:val="24"/>
          <w:szCs w:val="24"/>
        </w:rPr>
        <w:t xml:space="preserve"> – - nr postępowania </w:t>
      </w:r>
      <w:r w:rsidR="0077204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77204C">
        <w:rPr>
          <w:rFonts w:ascii="Times New Roman" w:hAnsi="Times New Roman" w:cs="Times New Roman"/>
          <w:b/>
          <w:sz w:val="24"/>
          <w:szCs w:val="24"/>
        </w:rPr>
        <w:t>Z/</w:t>
      </w:r>
      <w:r w:rsidR="0077204C" w:rsidRPr="0077204C">
        <w:rPr>
          <w:rFonts w:ascii="Times New Roman" w:hAnsi="Times New Roman" w:cs="Times New Roman"/>
          <w:b/>
          <w:sz w:val="24"/>
          <w:szCs w:val="24"/>
        </w:rPr>
        <w:t>215/74/2016</w:t>
      </w:r>
      <w:r w:rsidR="0077204C"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sz w:val="24"/>
          <w:szCs w:val="24"/>
        </w:rPr>
        <w:t>,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6C74F5"/>
    <w:rsid w:val="006D2A39"/>
    <w:rsid w:val="0077204C"/>
    <w:rsid w:val="00A9398E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2016-10-05T06:04:00Z</dcterms:created>
  <dcterms:modified xsi:type="dcterms:W3CDTF">2016-10-05T06:04:00Z</dcterms:modified>
</cp:coreProperties>
</file>