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F751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104</w:t>
      </w:r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przez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dr inż.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>Lenika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="003C5EE8">
        <w:rPr>
          <w:rFonts w:ascii="Times New Roman" w:hAnsi="Times New Roman" w:cs="Times New Roman"/>
          <w:b/>
          <w:sz w:val="20"/>
          <w:szCs w:val="20"/>
        </w:rPr>
        <w:t>Kupują</w:t>
      </w:r>
      <w:r w:rsidR="001D568D">
        <w:rPr>
          <w:rFonts w:ascii="Times New Roman" w:hAnsi="Times New Roman" w:cs="Times New Roman"/>
          <w:b/>
          <w:sz w:val="20"/>
          <w:szCs w:val="20"/>
        </w:rPr>
        <w:t>cym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="001D568D">
        <w:rPr>
          <w:rFonts w:ascii="Times New Roman" w:hAnsi="Times New Roman" w:cs="Times New Roman"/>
          <w:b/>
          <w:sz w:val="20"/>
          <w:szCs w:val="20"/>
        </w:rPr>
        <w:t>Sprzedającym</w:t>
      </w:r>
      <w:r w:rsidRPr="008A43A9">
        <w:rPr>
          <w:rFonts w:ascii="Times New Roman" w:hAnsi="Times New Roman" w:cs="Times New Roman"/>
          <w:b/>
          <w:sz w:val="20"/>
          <w:szCs w:val="20"/>
        </w:rPr>
        <w:t>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0858B9" w:rsidRPr="000858B9" w:rsidRDefault="00027537" w:rsidP="00F7514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0858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1D568D" w:rsidRPr="000858B9">
        <w:rPr>
          <w:rFonts w:ascii="Times New Roman" w:hAnsi="Times New Roman" w:cs="Times New Roman"/>
          <w:b/>
          <w:sz w:val="20"/>
          <w:szCs w:val="20"/>
        </w:rPr>
        <w:t xml:space="preserve">sprzedaż </w:t>
      </w:r>
      <w:r w:rsidR="00F75144" w:rsidRPr="000858B9">
        <w:rPr>
          <w:rFonts w:ascii="Times New Roman" w:hAnsi="Times New Roman" w:cs="Times New Roman"/>
          <w:b/>
          <w:sz w:val="20"/>
          <w:szCs w:val="20"/>
        </w:rPr>
        <w:t>mobilnego aparatu  rtg z ramieniem C wysokiej klasy  do procedur wewnątrznaczyniowych  w ramach  programu  polityki zdrowotnej pn.” Program Profilaktyki  i Leczenia  Chorób układu Sercowo- Naczyniowego POLKARD na lata 2017-2020</w:t>
      </w:r>
      <w:r w:rsidR="001D568D" w:rsidRPr="000858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C3E" w:rsidRPr="000858B9">
        <w:rPr>
          <w:rFonts w:ascii="Times New Roman" w:eastAsia="Calibri" w:hAnsi="Times New Roman" w:cs="Times New Roman"/>
          <w:sz w:val="20"/>
          <w:szCs w:val="20"/>
        </w:rPr>
        <w:t>(zwanego dalej towarem), zgodnie z zestawieniem parametrów wymaganych stanowiącym załącznik nr 2</w:t>
      </w:r>
      <w:r w:rsidR="009153BC"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0858B9">
        <w:rPr>
          <w:rFonts w:ascii="Times New Roman" w:eastAsia="Calibri" w:hAnsi="Times New Roman" w:cs="Times New Roman"/>
          <w:sz w:val="20"/>
          <w:szCs w:val="20"/>
        </w:rPr>
        <w:t xml:space="preserve"> do specyfikacji istotnych warunków zamówienia (dalej „SIWZ”) oraz zgodnie z ofertą przetargową </w:t>
      </w:r>
      <w:r w:rsidR="001D568D" w:rsidRPr="000858B9">
        <w:rPr>
          <w:rFonts w:ascii="Times New Roman" w:eastAsia="Calibri" w:hAnsi="Times New Roman" w:cs="Times New Roman"/>
          <w:sz w:val="20"/>
          <w:szCs w:val="20"/>
        </w:rPr>
        <w:t>Sprzedającego</w:t>
      </w:r>
      <w:r w:rsidR="000858B9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DE7390" w:rsidRPr="00DA7AD3" w:rsidRDefault="001D568D" w:rsidP="00DA7AD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0858B9">
        <w:rPr>
          <w:rFonts w:ascii="Times New Roman" w:hAnsi="Times New Roman" w:cs="Times New Roman"/>
          <w:sz w:val="20"/>
          <w:szCs w:val="20"/>
        </w:rPr>
        <w:t xml:space="preserve">Sprzedający sprzedaje Kupującemu towar, a Kupujący nabywa towar na warunkach </w:t>
      </w:r>
      <w:r w:rsidR="000858B9">
        <w:rPr>
          <w:rFonts w:ascii="Times New Roman" w:hAnsi="Times New Roman" w:cs="Times New Roman"/>
          <w:sz w:val="20"/>
          <w:szCs w:val="20"/>
        </w:rPr>
        <w:t xml:space="preserve">określonych w niniejszej umowie, 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za cenę …………………..  PLN brutto</w:t>
      </w:r>
      <w:r w:rsidR="000858B9" w:rsidRPr="000858B9">
        <w:rPr>
          <w:rFonts w:ascii="Times New Roman" w:hAnsi="Times New Roman" w:cs="Times New Roman"/>
          <w:sz w:val="20"/>
          <w:szCs w:val="20"/>
        </w:rPr>
        <w:t>, …………………….. PLN</w:t>
      </w:r>
      <w:r w:rsidR="000858B9" w:rsidRPr="001D568D">
        <w:rPr>
          <w:rFonts w:ascii="Times New Roman" w:hAnsi="Times New Roman" w:cs="Times New Roman"/>
          <w:sz w:val="20"/>
          <w:szCs w:val="20"/>
        </w:rPr>
        <w:t xml:space="preserve"> netto, stawka VAT ….%.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SIWZ i oferta przetargowa </w:t>
      </w:r>
      <w:r w:rsidR="001D568D">
        <w:rPr>
          <w:rFonts w:ascii="Times New Roman" w:eastAsia="Calibri" w:hAnsi="Times New Roman" w:cs="Times New Roman"/>
          <w:sz w:val="20"/>
          <w:szCs w:val="20"/>
        </w:rPr>
        <w:t xml:space="preserve">Sprzedającego </w:t>
      </w:r>
      <w:r w:rsidRPr="008A43A9">
        <w:rPr>
          <w:rFonts w:ascii="Times New Roman" w:eastAsia="Calibri" w:hAnsi="Times New Roman" w:cs="Times New Roman"/>
          <w:sz w:val="20"/>
          <w:szCs w:val="20"/>
        </w:rPr>
        <w:t>stanowią integralną część umowy.</w:t>
      </w:r>
    </w:p>
    <w:p w:rsidR="00DA7AD3" w:rsidRDefault="00DA7AD3" w:rsidP="006B26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1D56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F7B" w:rsidRPr="008A43A9" w:rsidRDefault="006B2696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Wydanie towaru  powinno nastąpić w terminie </w:t>
      </w:r>
      <w:r w:rsidR="001D568D">
        <w:rPr>
          <w:rFonts w:ascii="Times New Roman" w:eastAsia="Calibri" w:hAnsi="Times New Roman" w:cs="Times New Roman"/>
          <w:sz w:val="20"/>
          <w:szCs w:val="20"/>
        </w:rPr>
        <w:t xml:space="preserve"> do 11 grudnia 2017 r.</w:t>
      </w:r>
      <w:r w:rsidR="00A9105C">
        <w:rPr>
          <w:rFonts w:ascii="Times New Roman" w:eastAsia="Calibri" w:hAnsi="Times New Roman" w:cs="Times New Roman"/>
          <w:sz w:val="20"/>
          <w:szCs w:val="20"/>
        </w:rPr>
        <w:t>,</w:t>
      </w:r>
      <w:r w:rsidR="001D56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w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miejsc</w:t>
      </w:r>
      <w:r>
        <w:rPr>
          <w:rFonts w:ascii="Times New Roman" w:eastAsia="Calibri" w:hAnsi="Times New Roman" w:cs="Times New Roman"/>
          <w:sz w:val="20"/>
          <w:szCs w:val="20"/>
        </w:rPr>
        <w:t xml:space="preserve">u wskazanym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przez Zamawiającego – loco obiekty Zamawiającego w godzinach pracy Szpitala tj. 7:00-14:35 w dni robocze (pn. – pt. z wyjątkiem dni ustawowo wolnych od pracy).</w:t>
      </w:r>
    </w:p>
    <w:p w:rsidR="00A63C3E" w:rsidRPr="008A43A9" w:rsidRDefault="000858B9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Sprzedający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oświadcza, że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0858B9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Sprzedawca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 oświadcza, że towar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0858B9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Sprzedawca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wraz z </w:t>
      </w:r>
      <w:r>
        <w:rPr>
          <w:rFonts w:ascii="Times New Roman" w:hAnsi="Times New Roman" w:cs="Times New Roman"/>
          <w:sz w:val="20"/>
          <w:szCs w:val="20"/>
        </w:rPr>
        <w:t>towarem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dostarczy </w:t>
      </w:r>
      <w:r>
        <w:rPr>
          <w:rFonts w:ascii="Times New Roman" w:hAnsi="Times New Roman" w:cs="Times New Roman"/>
          <w:sz w:val="20"/>
          <w:szCs w:val="20"/>
        </w:rPr>
        <w:t xml:space="preserve">Kupującemu </w:t>
      </w:r>
      <w:r w:rsidR="00B57F7B" w:rsidRPr="008A43A9">
        <w:rPr>
          <w:rFonts w:ascii="Times New Roman" w:hAnsi="Times New Roman" w:cs="Times New Roman"/>
          <w:sz w:val="20"/>
          <w:szCs w:val="20"/>
        </w:rPr>
        <w:t>wszelkie dokumenty niezbędne do prawidłowego użytkowania towaru.</w:t>
      </w:r>
      <w:r w:rsidR="00B57F7B"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dokumenty wystawione 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Sprzedającego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dostarczone w języku innym niż polski, bez załączonego tłumaczenia, zostaną zwrócone </w:t>
      </w:r>
      <w:r w:rsidR="000858B9"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Sprzedawcy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ich otrzymania przez </w:t>
      </w:r>
      <w:r w:rsidR="000858B9">
        <w:rPr>
          <w:rFonts w:ascii="Times New Roman" w:eastAsia="Times New Roman" w:hAnsi="Times New Roman" w:cs="Times New Roman"/>
          <w:sz w:val="20"/>
          <w:szCs w:val="20"/>
          <w:lang w:eastAsia="pl-PL"/>
        </w:rPr>
        <w:t>Kupującego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0858B9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Sprzedawca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udziela na towar  ....... (min. 24) miesięcznej gwarancji.</w:t>
      </w:r>
    </w:p>
    <w:p w:rsidR="00027537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A9105C" w:rsidRPr="008A43A9" w:rsidRDefault="00A9105C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Niezależnie od udzielonej przez Sprzedającego gwarancji,  Kupującemu przysługują uprawnienia z tytułu rękojmi za wady fizyczne i prawne rzeczy sprzedanej, na zasadach określonych w Kodeksie cywilnym.</w:t>
      </w:r>
    </w:p>
    <w:p w:rsidR="00DE7390" w:rsidRPr="008A43A9" w:rsidRDefault="00DE7390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0858B9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58B9">
        <w:rPr>
          <w:rFonts w:ascii="Times New Roman" w:eastAsia="Calibri" w:hAnsi="Times New Roman" w:cs="Times New Roman"/>
          <w:bCs/>
          <w:sz w:val="20"/>
          <w:szCs w:val="20"/>
        </w:rPr>
        <w:t>Sprzedawca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>
        <w:rPr>
          <w:rFonts w:ascii="Times New Roman" w:eastAsia="Calibri" w:hAnsi="Times New Roman" w:cs="Times New Roman"/>
          <w:bCs/>
          <w:sz w:val="20"/>
          <w:szCs w:val="20"/>
        </w:rPr>
        <w:t>Kupują</w:t>
      </w:r>
      <w:r w:rsidRPr="000858B9">
        <w:rPr>
          <w:rFonts w:ascii="Times New Roman" w:eastAsia="Calibri" w:hAnsi="Times New Roman" w:cs="Times New Roman"/>
          <w:bCs/>
          <w:sz w:val="20"/>
          <w:szCs w:val="20"/>
        </w:rPr>
        <w:t>cemu</w:t>
      </w:r>
      <w:r w:rsidR="00B57F7B"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>za każ</w:t>
      </w:r>
      <w:r w:rsidR="00A9105C">
        <w:rPr>
          <w:rFonts w:ascii="Times New Roman" w:eastAsia="Calibri" w:hAnsi="Times New Roman" w:cs="Times New Roman"/>
          <w:sz w:val="20"/>
          <w:szCs w:val="20"/>
        </w:rPr>
        <w:t>dy rozpoczęty dzień opóźnienia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odstąpienia od umowy przez którąkolwiek ze stron z przyczyn za które odpowiedzialność ponosi </w:t>
      </w:r>
      <w:r w:rsidR="000858B9">
        <w:rPr>
          <w:rFonts w:ascii="Times New Roman" w:eastAsia="Calibri" w:hAnsi="Times New Roman" w:cs="Times New Roman"/>
          <w:sz w:val="20"/>
          <w:szCs w:val="20"/>
        </w:rPr>
        <w:t>Sprzedawca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="00A9105C">
        <w:rPr>
          <w:rFonts w:ascii="Times New Roman" w:eastAsia="Calibri" w:hAnsi="Times New Roman" w:cs="Times New Roman"/>
          <w:bCs/>
          <w:sz w:val="20"/>
          <w:szCs w:val="20"/>
        </w:rPr>
        <w:t>Kupują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Ku</w:t>
      </w:r>
      <w:r w:rsidR="00A9105C">
        <w:rPr>
          <w:rFonts w:ascii="Times New Roman" w:eastAsia="Calibri" w:hAnsi="Times New Roman" w:cs="Times New Roman"/>
          <w:bCs/>
          <w:sz w:val="20"/>
          <w:szCs w:val="20"/>
        </w:rPr>
        <w:t>pują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Sprzedającego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Kupujący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651DA7" w:rsidRDefault="000858B9" w:rsidP="00651DA7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Sprzedający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wyraża zgodę na potrącenie kar umownych z </w:t>
      </w:r>
      <w:r w:rsidR="00A9105C">
        <w:rPr>
          <w:rFonts w:ascii="Times New Roman" w:eastAsia="Calibri" w:hAnsi="Times New Roman" w:cs="Times New Roman"/>
          <w:sz w:val="20"/>
          <w:szCs w:val="20"/>
        </w:rPr>
        <w:t>ceny sprzedaży.</w:t>
      </w:r>
      <w:r w:rsidR="00B57F7B"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. </w:t>
      </w:r>
    </w:p>
    <w:p w:rsidR="00651DA7" w:rsidRPr="00651DA7" w:rsidRDefault="00651DA7" w:rsidP="00651DA7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1DA7">
        <w:rPr>
          <w:rFonts w:ascii="Times New Roman" w:eastAsia="Calibri" w:hAnsi="Times New Roman" w:cs="Times New Roman"/>
          <w:bCs/>
          <w:sz w:val="20"/>
          <w:szCs w:val="20"/>
        </w:rPr>
        <w:t>Kupujący</w:t>
      </w:r>
      <w:r w:rsidRPr="00651DA7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651DA7">
        <w:rPr>
          <w:rFonts w:ascii="Times New Roman" w:eastAsia="Calibri" w:hAnsi="Times New Roman" w:cs="Times New Roman"/>
          <w:bCs/>
          <w:sz w:val="20"/>
          <w:szCs w:val="20"/>
        </w:rPr>
        <w:t>Sprzedającemu</w:t>
      </w:r>
      <w:r w:rsidRPr="00651DA7">
        <w:rPr>
          <w:rFonts w:ascii="Times New Roman" w:eastAsia="Calibri" w:hAnsi="Times New Roman" w:cs="Times New Roman"/>
          <w:sz w:val="20"/>
          <w:szCs w:val="20"/>
        </w:rPr>
        <w:t xml:space="preserve"> kar umownych w przypadku odstąpienia od umowy przez którąkolwiek ze stron z przyczyn za które odpowiedzialność ponosi </w:t>
      </w:r>
      <w:r>
        <w:rPr>
          <w:rFonts w:ascii="Times New Roman" w:eastAsia="Calibri" w:hAnsi="Times New Roman" w:cs="Times New Roman"/>
          <w:sz w:val="20"/>
          <w:szCs w:val="20"/>
        </w:rPr>
        <w:t>Kupujący</w:t>
      </w:r>
      <w:bookmarkStart w:id="0" w:name="_GoBack"/>
      <w:bookmarkEnd w:id="0"/>
      <w:r w:rsidRPr="00651DA7">
        <w:rPr>
          <w:rFonts w:ascii="Times New Roman" w:eastAsia="Calibri" w:hAnsi="Times New Roman" w:cs="Times New Roman"/>
          <w:sz w:val="20"/>
          <w:szCs w:val="20"/>
        </w:rPr>
        <w:t xml:space="preserve"> - w wysokości 20% wartości umowy brutto wskazanej w § 1,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0858B9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858B9">
        <w:rPr>
          <w:rFonts w:ascii="Times New Roman" w:eastAsia="Calibri" w:hAnsi="Times New Roman" w:cs="Times New Roman"/>
          <w:sz w:val="20"/>
          <w:szCs w:val="20"/>
        </w:rPr>
        <w:t>Kupu</w:t>
      </w:r>
      <w:r>
        <w:rPr>
          <w:rFonts w:ascii="Times New Roman" w:eastAsia="Calibri" w:hAnsi="Times New Roman" w:cs="Times New Roman"/>
          <w:sz w:val="20"/>
          <w:szCs w:val="20"/>
        </w:rPr>
        <w:t>ją</w:t>
      </w:r>
      <w:r w:rsidRPr="000858B9">
        <w:rPr>
          <w:rFonts w:ascii="Times New Roman" w:eastAsia="Calibri" w:hAnsi="Times New Roman" w:cs="Times New Roman"/>
          <w:sz w:val="20"/>
          <w:szCs w:val="20"/>
        </w:rPr>
        <w:t>cy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</w:t>
      </w:r>
      <w:r>
        <w:rPr>
          <w:rFonts w:ascii="Times New Roman" w:eastAsia="Calibri" w:hAnsi="Times New Roman" w:cs="Times New Roman"/>
          <w:sz w:val="20"/>
          <w:szCs w:val="20"/>
        </w:rPr>
        <w:t>ceny sprzedaży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przelewem w terminie …  </w:t>
      </w:r>
      <w:r w:rsidR="00B57F7B" w:rsidRPr="008A43A9">
        <w:rPr>
          <w:rFonts w:ascii="Times New Roman" w:hAnsi="Times New Roman" w:cs="Times New Roman"/>
          <w:sz w:val="20"/>
          <w:szCs w:val="20"/>
        </w:rPr>
        <w:t>(min. 30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dni) dni od daty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zwłoki </w:t>
      </w:r>
      <w:r w:rsidR="000858B9">
        <w:rPr>
          <w:rFonts w:ascii="Times New Roman" w:eastAsia="Calibri" w:hAnsi="Times New Roman" w:cs="Times New Roman"/>
          <w:sz w:val="20"/>
          <w:szCs w:val="20"/>
        </w:rPr>
        <w:t>Kupującego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 zapłacie </w:t>
      </w:r>
      <w:r w:rsidR="000858B9">
        <w:rPr>
          <w:rFonts w:ascii="Times New Roman" w:eastAsia="Calibri" w:hAnsi="Times New Roman" w:cs="Times New Roman"/>
          <w:sz w:val="20"/>
          <w:szCs w:val="20"/>
        </w:rPr>
        <w:t>ceny sprzedaży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 terminie, o którym mowa w ust. 1, </w:t>
      </w:r>
      <w:r w:rsidR="000858B9">
        <w:rPr>
          <w:rFonts w:ascii="Times New Roman" w:eastAsia="Calibri" w:hAnsi="Times New Roman" w:cs="Times New Roman"/>
          <w:sz w:val="20"/>
          <w:szCs w:val="20"/>
        </w:rPr>
        <w:t>Sprzedającemu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nieprawidłowo wystawionej faktury</w:t>
      </w:r>
      <w:r w:rsidR="00A9105C">
        <w:rPr>
          <w:rFonts w:ascii="Times New Roman" w:eastAsia="Calibri" w:hAnsi="Times New Roman" w:cs="Times New Roman"/>
          <w:sz w:val="20"/>
          <w:szCs w:val="20"/>
        </w:rPr>
        <w:t xml:space="preserve"> Vat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Sprzed</w:t>
      </w:r>
      <w:r w:rsidR="000858B9">
        <w:rPr>
          <w:rFonts w:ascii="Times New Roman" w:eastAsia="Calibri" w:hAnsi="Times New Roman" w:cs="Times New Roman"/>
          <w:sz w:val="20"/>
          <w:szCs w:val="20"/>
        </w:rPr>
        <w:t>ają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cego,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="000858B9">
        <w:rPr>
          <w:rFonts w:ascii="Times New Roman" w:eastAsia="Calibri" w:hAnsi="Times New Roman" w:cs="Times New Roman"/>
          <w:sz w:val="20"/>
          <w:szCs w:val="20"/>
        </w:rPr>
        <w:t>Kupują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cego</w:t>
      </w:r>
      <w:r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58B9">
        <w:rPr>
          <w:rFonts w:ascii="Times New Roman" w:eastAsia="Calibri" w:hAnsi="Times New Roman" w:cs="Times New Roman"/>
          <w:sz w:val="20"/>
          <w:szCs w:val="20"/>
        </w:rPr>
        <w:t>prawidłowo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Kupującego</w:t>
      </w:r>
      <w:r w:rsidRPr="000858B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57F7B" w:rsidRPr="008A43A9" w:rsidRDefault="000858B9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858B9">
        <w:rPr>
          <w:rFonts w:ascii="Times New Roman" w:eastAsia="Calibri" w:hAnsi="Times New Roman" w:cs="Times New Roman"/>
          <w:sz w:val="20"/>
          <w:szCs w:val="20"/>
        </w:rPr>
        <w:t>Sprzedający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18F4" w:rsidRDefault="00027537" w:rsidP="00F218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F218F4" w:rsidRDefault="00027537" w:rsidP="00F218F4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terminu realizacji umowy, jeżeli uzasadnione to będzie okolicznościami leżącymi po stronie </w:t>
      </w:r>
      <w:r w:rsidR="00F218F4">
        <w:rPr>
          <w:rFonts w:ascii="Times New Roman" w:eastAsia="Arial Unicode MS" w:hAnsi="Times New Roman" w:cs="Times New Roman"/>
          <w:sz w:val="20"/>
          <w:szCs w:val="20"/>
        </w:rPr>
        <w:t>Kupującego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, w szczególności sytuacją finansową, zdolnościami płatniczymi lub warunkami organizacyjnymi lub gdy zmiany są korzystne dla </w:t>
      </w:r>
      <w:r w:rsidR="00F218F4">
        <w:rPr>
          <w:rFonts w:ascii="Times New Roman" w:eastAsia="Arial Unicode MS" w:hAnsi="Times New Roman" w:cs="Times New Roman"/>
          <w:sz w:val="20"/>
          <w:szCs w:val="20"/>
        </w:rPr>
        <w:t>Kupującego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F218F4" w:rsidRDefault="00F218F4" w:rsidP="00F218F4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F218F4" w:rsidRPr="008A43A9" w:rsidRDefault="00F218F4" w:rsidP="00F218F4">
      <w:pPr>
        <w:widowControl w:val="0"/>
        <w:suppressAutoHyphens/>
        <w:spacing w:after="0" w:line="360" w:lineRule="auto"/>
        <w:ind w:left="142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</w:t>
      </w:r>
    </w:p>
    <w:p w:rsidR="00027537" w:rsidRPr="00F218F4" w:rsidRDefault="00F218F4" w:rsidP="00F218F4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Kupujący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F218F4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Kupujący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 może odstąpić od umowy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 xml:space="preserve"> w wypadku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 ogłoszenia upadłości lub likwidacji 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Sprzedającego 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>bądź też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wydania nakazu zajęcia majątku </w:t>
      </w:r>
      <w:r>
        <w:rPr>
          <w:rFonts w:ascii="Times New Roman" w:eastAsia="Arial Unicode MS" w:hAnsi="Times New Roman" w:cs="Times New Roman"/>
          <w:sz w:val="20"/>
          <w:szCs w:val="20"/>
        </w:rPr>
        <w:t>Sprzedającego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>,</w:t>
      </w:r>
    </w:p>
    <w:p w:rsidR="00027537" w:rsidRPr="00F218F4" w:rsidRDefault="00F218F4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F218F4">
        <w:rPr>
          <w:rFonts w:ascii="Times New Roman" w:eastAsia="Arial Unicode MS" w:hAnsi="Times New Roman" w:cs="Times New Roman"/>
          <w:sz w:val="20"/>
          <w:szCs w:val="20"/>
        </w:rPr>
        <w:t>Kupujący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mo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że 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 xml:space="preserve">również 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odstąpić od umowy w przypadkach określonych w ustawie Prawo zamówień publicznych i </w:t>
      </w:r>
      <w:r>
        <w:rPr>
          <w:rFonts w:ascii="Times New Roman" w:eastAsia="Arial Unicode MS" w:hAnsi="Times New Roman" w:cs="Times New Roman"/>
          <w:sz w:val="20"/>
          <w:szCs w:val="20"/>
        </w:rPr>
        <w:t>ustawie Kodeks cywilny,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 a także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gdy opóźnienie w  dostawie 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lub realizacji roszczeń 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 xml:space="preserve">Kupującego 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z tytułu gwarancji lub rękojmi </w:t>
      </w:r>
      <w:r w:rsidR="006A5291" w:rsidRPr="00F218F4">
        <w:rPr>
          <w:rFonts w:ascii="Times New Roman" w:eastAsia="Arial Unicode MS" w:hAnsi="Times New Roman" w:cs="Times New Roman"/>
          <w:sz w:val="20"/>
          <w:szCs w:val="20"/>
        </w:rPr>
        <w:t>przekroczy 14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 dni.</w:t>
      </w:r>
    </w:p>
    <w:p w:rsidR="00027537" w:rsidRPr="008A43A9" w:rsidRDefault="00A9105C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9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A9105C" w:rsidRDefault="00027537" w:rsidP="00A9105C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A9105C" w:rsidRDefault="00A9105C" w:rsidP="00A9105C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9105C">
        <w:rPr>
          <w:rFonts w:ascii="Times New Roman" w:eastAsia="Arial Unicode MS" w:hAnsi="Times New Roman" w:cs="Times New Roman"/>
          <w:sz w:val="20"/>
          <w:szCs w:val="20"/>
        </w:rPr>
        <w:t xml:space="preserve">3. </w:t>
      </w:r>
      <w:r w:rsidR="00027537" w:rsidRPr="00A9105C">
        <w:rPr>
          <w:rFonts w:ascii="Times New Roman" w:eastAsia="Arial Unicode MS" w:hAnsi="Times New Roman" w:cs="Times New Roman"/>
          <w:sz w:val="20"/>
          <w:szCs w:val="20"/>
        </w:rPr>
        <w:t xml:space="preserve">Cesja wierzytelności </w:t>
      </w:r>
      <w:r>
        <w:rPr>
          <w:rFonts w:ascii="Times New Roman" w:eastAsia="Arial Unicode MS" w:hAnsi="Times New Roman" w:cs="Times New Roman"/>
          <w:sz w:val="20"/>
          <w:szCs w:val="20"/>
        </w:rPr>
        <w:t>Sprzedającego</w:t>
      </w:r>
      <w:r w:rsidR="00027537" w:rsidRPr="00A9105C">
        <w:rPr>
          <w:rFonts w:ascii="Times New Roman" w:eastAsia="Arial Unicode MS" w:hAnsi="Times New Roman" w:cs="Times New Roman"/>
          <w:sz w:val="20"/>
          <w:szCs w:val="20"/>
        </w:rPr>
        <w:t xml:space="preserve"> wynikających z niniejszej umowy wymaga dla swej ważności uprzedniej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 pisemnej zgody </w:t>
      </w:r>
      <w:r>
        <w:rPr>
          <w:rFonts w:ascii="Times New Roman" w:eastAsia="Arial Unicode MS" w:hAnsi="Times New Roman" w:cs="Times New Roman"/>
          <w:sz w:val="20"/>
          <w:szCs w:val="20"/>
        </w:rPr>
        <w:t>Kupującego.</w:t>
      </w:r>
    </w:p>
    <w:p w:rsidR="00027537" w:rsidRPr="008A43A9" w:rsidRDefault="00A9105C" w:rsidP="00A9105C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A9105C">
        <w:rPr>
          <w:rFonts w:ascii="Times New Roman" w:eastAsia="Arial Unicode MS" w:hAnsi="Times New Roman" w:cs="Times New Roman"/>
          <w:sz w:val="20"/>
          <w:szCs w:val="20"/>
        </w:rPr>
        <w:t xml:space="preserve">4. </w:t>
      </w:r>
      <w:r w:rsidR="003C5EE8">
        <w:rPr>
          <w:rFonts w:ascii="Times New Roman" w:eastAsia="Arial Unicode MS" w:hAnsi="Times New Roman" w:cs="Times New Roman"/>
          <w:sz w:val="20"/>
          <w:szCs w:val="20"/>
        </w:rPr>
        <w:t>Spory wynikłe na tle realizacji niniejszej umowy Strony poddają rozstrzygnięciu przez sąd powszechny właściwy dla siedziby Kupującego.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A9105C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:rsidR="00B57F7B" w:rsidRPr="008A43A9" w:rsidRDefault="00B57F7B" w:rsidP="003C5EE8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="00F218F4" w:rsidRPr="00F218F4">
        <w:rPr>
          <w:rFonts w:ascii="Times New Roman" w:eastAsia="Calibri" w:hAnsi="Times New Roman" w:cs="Times New Roman"/>
          <w:sz w:val="20"/>
          <w:szCs w:val="20"/>
        </w:rPr>
        <w:t>Sprzedającego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</w:t>
      </w:r>
      <w:r w:rsidR="00F218F4">
        <w:rPr>
          <w:rFonts w:ascii="Times New Roman" w:eastAsia="Calibri" w:hAnsi="Times New Roman" w:cs="Times New Roman"/>
          <w:sz w:val="20"/>
          <w:szCs w:val="20"/>
        </w:rPr>
        <w:t xml:space="preserve">przekształcenia, podziału lub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połączenia się z innym podmiotem gospodarczym, bądź likwidacji jest on zobowiązany do poinformowania o tym fakcie </w:t>
      </w:r>
      <w:r w:rsidR="00F218F4" w:rsidRPr="00F218F4">
        <w:rPr>
          <w:rFonts w:ascii="Times New Roman" w:eastAsia="Calibri" w:hAnsi="Times New Roman" w:cs="Times New Roman"/>
          <w:sz w:val="20"/>
          <w:szCs w:val="20"/>
        </w:rPr>
        <w:t>Kupująceg</w:t>
      </w:r>
      <w:r w:rsidRPr="00F218F4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Pr="008A43A9">
        <w:rPr>
          <w:rFonts w:ascii="Times New Roman" w:eastAsia="Calibri" w:hAnsi="Times New Roman" w:cs="Times New Roman"/>
          <w:sz w:val="20"/>
          <w:szCs w:val="20"/>
        </w:rPr>
        <w:t>nie później niż 30 dni przed planowaną zmianą.</w:t>
      </w:r>
    </w:p>
    <w:p w:rsidR="00B57F7B" w:rsidRPr="008A43A9" w:rsidRDefault="00B57F7B" w:rsidP="003C5EE8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 poinformowania </w:t>
      </w:r>
      <w:r w:rsidR="00F218F4">
        <w:rPr>
          <w:rFonts w:ascii="Times New Roman" w:eastAsia="Calibri" w:hAnsi="Times New Roman" w:cs="Times New Roman"/>
          <w:sz w:val="20"/>
          <w:szCs w:val="20"/>
        </w:rPr>
        <w:t>Kupującego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 zmianach określonych w ust. 1</w:t>
      </w:r>
      <w:r w:rsidR="00F218F4">
        <w:rPr>
          <w:rFonts w:ascii="Times New Roman" w:eastAsia="Calibri" w:hAnsi="Times New Roman" w:cs="Times New Roman"/>
          <w:sz w:val="20"/>
          <w:szCs w:val="20"/>
        </w:rPr>
        <w:t>,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218F4">
        <w:rPr>
          <w:rFonts w:ascii="Times New Roman" w:eastAsia="Calibri" w:hAnsi="Times New Roman" w:cs="Times New Roman"/>
          <w:sz w:val="20"/>
          <w:szCs w:val="20"/>
        </w:rPr>
        <w:t>Kupujący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A9105C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11</w:t>
      </w:r>
    </w:p>
    <w:p w:rsidR="00027537" w:rsidRPr="008A43A9" w:rsidRDefault="00027537" w:rsidP="003C5E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F7" w:rsidRPr="009153BC" w:rsidRDefault="00A9105C" w:rsidP="009153B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Sprzedający</w:t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Kupujący</w:t>
      </w:r>
    </w:p>
    <w:sectPr w:rsidR="003737F7" w:rsidRPr="009153BC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1C" w:rsidRDefault="00654E1C" w:rsidP="007C6627">
      <w:pPr>
        <w:spacing w:after="0" w:line="240" w:lineRule="auto"/>
      </w:pPr>
      <w:r>
        <w:separator/>
      </w:r>
    </w:p>
  </w:endnote>
  <w:endnote w:type="continuationSeparator" w:id="0">
    <w:p w:rsidR="00654E1C" w:rsidRDefault="00654E1C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D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1C" w:rsidRDefault="00654E1C" w:rsidP="007C6627">
      <w:pPr>
        <w:spacing w:after="0" w:line="240" w:lineRule="auto"/>
      </w:pPr>
      <w:r>
        <w:separator/>
      </w:r>
    </w:p>
  </w:footnote>
  <w:footnote w:type="continuationSeparator" w:id="0">
    <w:p w:rsidR="00654E1C" w:rsidRDefault="00654E1C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0705E0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5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F1E195A"/>
    <w:multiLevelType w:val="hybridMultilevel"/>
    <w:tmpl w:val="445E5C4E"/>
    <w:lvl w:ilvl="0" w:tplc="A4A49FB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3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6D456A4"/>
    <w:multiLevelType w:val="hybridMultilevel"/>
    <w:tmpl w:val="1D32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9"/>
  </w:num>
  <w:num w:numId="5">
    <w:abstractNumId w:val="5"/>
  </w:num>
  <w:num w:numId="6">
    <w:abstractNumId w:val="10"/>
  </w:num>
  <w:num w:numId="7">
    <w:abstractNumId w:val="11"/>
  </w:num>
  <w:num w:numId="8">
    <w:abstractNumId w:val="17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2"/>
  </w:num>
  <w:num w:numId="19">
    <w:abstractNumId w:val="3"/>
  </w:num>
  <w:num w:numId="20">
    <w:abstractNumId w:val="8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47880"/>
    <w:rsid w:val="00083DB0"/>
    <w:rsid w:val="000858B9"/>
    <w:rsid w:val="000F6926"/>
    <w:rsid w:val="00196C6A"/>
    <w:rsid w:val="001D568D"/>
    <w:rsid w:val="001D6D18"/>
    <w:rsid w:val="002B37BD"/>
    <w:rsid w:val="00324143"/>
    <w:rsid w:val="003737F7"/>
    <w:rsid w:val="00375118"/>
    <w:rsid w:val="003A3858"/>
    <w:rsid w:val="003C5EE8"/>
    <w:rsid w:val="004772EF"/>
    <w:rsid w:val="00543ED7"/>
    <w:rsid w:val="005965F1"/>
    <w:rsid w:val="005B1BCF"/>
    <w:rsid w:val="00625DDB"/>
    <w:rsid w:val="00634542"/>
    <w:rsid w:val="006436CC"/>
    <w:rsid w:val="00651DA7"/>
    <w:rsid w:val="00654E1C"/>
    <w:rsid w:val="0067553F"/>
    <w:rsid w:val="006A5291"/>
    <w:rsid w:val="006B2696"/>
    <w:rsid w:val="006E2E25"/>
    <w:rsid w:val="00727025"/>
    <w:rsid w:val="00773259"/>
    <w:rsid w:val="00790B94"/>
    <w:rsid w:val="007C6627"/>
    <w:rsid w:val="007D78F4"/>
    <w:rsid w:val="00841C5F"/>
    <w:rsid w:val="0088287B"/>
    <w:rsid w:val="008A43A9"/>
    <w:rsid w:val="008D7470"/>
    <w:rsid w:val="0090465F"/>
    <w:rsid w:val="009153BC"/>
    <w:rsid w:val="009928D6"/>
    <w:rsid w:val="009B2C8B"/>
    <w:rsid w:val="00A5640D"/>
    <w:rsid w:val="00A63C3E"/>
    <w:rsid w:val="00A9105C"/>
    <w:rsid w:val="00AD5CC2"/>
    <w:rsid w:val="00B21506"/>
    <w:rsid w:val="00B57F7B"/>
    <w:rsid w:val="00BC4CFD"/>
    <w:rsid w:val="00BE6CB9"/>
    <w:rsid w:val="00C74FC4"/>
    <w:rsid w:val="00CC3D68"/>
    <w:rsid w:val="00D77995"/>
    <w:rsid w:val="00D92FA2"/>
    <w:rsid w:val="00DA3087"/>
    <w:rsid w:val="00DA4A84"/>
    <w:rsid w:val="00DA7AD3"/>
    <w:rsid w:val="00DE7390"/>
    <w:rsid w:val="00E24D95"/>
    <w:rsid w:val="00EA5DD1"/>
    <w:rsid w:val="00F218F4"/>
    <w:rsid w:val="00F23B2A"/>
    <w:rsid w:val="00F32278"/>
    <w:rsid w:val="00F5219D"/>
    <w:rsid w:val="00F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D2FBE-A259-4D91-BB22-F015AC9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  <w:style w:type="paragraph" w:styleId="Akapitzlist">
    <w:name w:val="List Paragraph"/>
    <w:basedOn w:val="Normalny"/>
    <w:uiPriority w:val="34"/>
    <w:qFormat/>
    <w:rsid w:val="001D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8570-C7A6-4F99-9422-D07FD22A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2</cp:revision>
  <cp:lastPrinted>2017-10-13T08:16:00Z</cp:lastPrinted>
  <dcterms:created xsi:type="dcterms:W3CDTF">2017-10-20T11:05:00Z</dcterms:created>
  <dcterms:modified xsi:type="dcterms:W3CDTF">2017-10-20T11:05:00Z</dcterms:modified>
</cp:coreProperties>
</file>