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18" w:rsidRDefault="000F4EE4" w:rsidP="000F4D18">
      <w:pPr>
        <w:jc w:val="center"/>
        <w:rPr>
          <w:b/>
          <w:bCs/>
        </w:rPr>
      </w:pPr>
      <w:r>
        <w:rPr>
          <w:b/>
          <w:bCs/>
        </w:rPr>
        <w:t xml:space="preserve">Pakiet nr 10 </w:t>
      </w:r>
      <w:r w:rsidR="000F4D18">
        <w:rPr>
          <w:b/>
          <w:bCs/>
        </w:rPr>
        <w:t>- zakup wraz z dostawą 6 szt. kardiomonitorów dla Oddziału Noworodkowego z Pododdziałem Intensywnej Terapii Noworodków</w:t>
      </w:r>
    </w:p>
    <w:p w:rsidR="000F4D18" w:rsidRDefault="000F4D18" w:rsidP="000F4D18">
      <w:pPr>
        <w:jc w:val="center"/>
        <w:rPr>
          <w:b/>
          <w:bCs/>
        </w:rPr>
      </w:pPr>
    </w:p>
    <w:p w:rsidR="000F4EE4" w:rsidRDefault="000F4EE4" w:rsidP="000F4D18">
      <w:pPr>
        <w:jc w:val="center"/>
        <w:rPr>
          <w:b/>
          <w:bCs/>
        </w:rPr>
      </w:pPr>
    </w:p>
    <w:tbl>
      <w:tblPr>
        <w:tblW w:w="12851" w:type="dxa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8"/>
        <w:gridCol w:w="48"/>
        <w:gridCol w:w="944"/>
        <w:gridCol w:w="10"/>
        <w:gridCol w:w="5453"/>
        <w:gridCol w:w="65"/>
        <w:gridCol w:w="2524"/>
        <w:gridCol w:w="28"/>
        <w:gridCol w:w="3685"/>
        <w:gridCol w:w="38"/>
      </w:tblGrid>
      <w:tr w:rsidR="000F4D18" w:rsidRPr="00935D0B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35D0B">
              <w:rPr>
                <w:rFonts w:cs="Times New Roman"/>
                <w:b/>
                <w:bCs/>
                <w:sz w:val="22"/>
                <w:szCs w:val="22"/>
              </w:rPr>
              <w:t>PARAMETRY/WARUNEK/WARTOŚĆ GRANICZNA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35D0B">
              <w:rPr>
                <w:rFonts w:cs="Times New Roman"/>
                <w:b/>
                <w:bCs/>
                <w:sz w:val="22"/>
                <w:szCs w:val="22"/>
              </w:rPr>
              <w:t xml:space="preserve">Wymóg przedmiotowy do spełnienia </w:t>
            </w:r>
            <w:r w:rsidRPr="00935D0B">
              <w:rPr>
                <w:rFonts w:cs="Times New Roman"/>
                <w:b/>
                <w:bCs/>
                <w:sz w:val="22"/>
                <w:szCs w:val="22"/>
              </w:rPr>
              <w:br/>
            </w:r>
            <w:r w:rsidRPr="00935D0B">
              <w:rPr>
                <w:rFonts w:cs="Times New Roman"/>
                <w:sz w:val="22"/>
                <w:szCs w:val="22"/>
              </w:rPr>
              <w:t>(</w:t>
            </w:r>
            <w:r w:rsidRPr="00935D0B">
              <w:rPr>
                <w:rFonts w:cs="Times New Roman"/>
                <w:b/>
                <w:bCs/>
                <w:sz w:val="22"/>
                <w:szCs w:val="22"/>
              </w:rPr>
              <w:t>warunek graniczny)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D401F2" w:rsidP="00D401F2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0F4D18" w:rsidRPr="00935D0B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Model/typ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Kraj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Urządzenie fabrycznie nowe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Dokumenty dopuszczające do obrotu i stosowania na terenie RP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Tak, dołączyć do oferty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BD53A6" w:rsidRDefault="000F4D18" w:rsidP="00F31795">
            <w:pPr>
              <w:rPr>
                <w:rFonts w:cs="Times New Roman"/>
                <w:bCs/>
              </w:rPr>
            </w:pPr>
          </w:p>
          <w:p w:rsidR="000F4D18" w:rsidRPr="00BD53A6" w:rsidRDefault="000F4D18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Wymagane paramery:</w:t>
            </w:r>
          </w:p>
          <w:p w:rsidR="000F4D18" w:rsidRPr="00BD53A6" w:rsidRDefault="000F4D18" w:rsidP="00F31795">
            <w:pPr>
              <w:rPr>
                <w:rFonts w:cs="Times New Roman"/>
                <w:bCs/>
              </w:rPr>
            </w:pPr>
          </w:p>
        </w:tc>
      </w:tr>
      <w:tr w:rsidR="0094482D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94482D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Monitor kompaktowy przeznaczony dla wszystkich grup wiekowych – noworodków, dzieci i dorosłych. </w:t>
            </w:r>
          </w:p>
          <w:p w:rsidR="0094482D" w:rsidRPr="00BD53A6" w:rsidRDefault="0094482D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Pomiary min. EKG/RESP/NIBP/SpO2/2xTemp.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D401F2" w:rsidP="00F3179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2D" w:rsidRPr="00BD53A6" w:rsidRDefault="0094482D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Ekran LCD o przekątnej min. 12,1’ oraz wysokiej rozdzielczości min. 1280x800 dpi.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Konstrukcja monitora nie zawierająca jakichkolwiek wiatraków. Zawiera uchwyt do transportu. Niska waga – do 5 kg.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Chłodzenie kardiomonitora poprzez konwekcję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Obsługa za pomocą pokrętła, przycisków funkcyjnych oraz ekranu dotykowego. Menu w języku polskim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Prezentacja co najmniej 8 przebiegów. Dostępny tryb wyświetlania to min.: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tryb standardowy 3 krzywe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- ekran dużych znaków z wyświetlaniem ostatnich min. </w:t>
            </w:r>
            <w:r w:rsidRPr="00BD53A6">
              <w:rPr>
                <w:rFonts w:cs="Times New Roman"/>
                <w:bCs/>
              </w:rPr>
              <w:lastRenderedPageBreak/>
              <w:t>5 pomiarów NIBP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-ekran EKG w układzie kaskady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ekran oxyCRG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ekran trendów dynamicznych min. 8 godzin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tryb gotowości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tryb nocny – z automatycznym obniżeniem poziomu głośności alarmów/tonu HR oraz poziomu jasności ekranu (konfigurowany przez Użytkownika)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Pamięć trendów tabelarycznych oraz graficznych dla wszystkich mierzonych parametrów min. 10 dni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Pamięć min. 48 godzin wszystkich krzywych w czasie rzeczywistym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Monitor wysposażony w funkcję ręcznego zaznaczania zdarzeń wraz z pamięcią wszystkich krzywych z okresu zapisanego zdarzenia. Możliwość prezentacji wybranych min. 3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pre-konfigurowane profile odpowiadające najczęstszym zastosowaniom kardiomonitora np. na salę operacyjną bądź oddział intensywnej opieki medycznej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Alarmy: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Co najmniej 3 stopniowy system alarmów – alarmy dźwiękowe i wizualne wszystkich monitorowanych parametrów z możliwością wyciszenia i zmian granic alarmowych dla każdego parametru, dostępne w jednym wspólnym menu.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Progi alarmowe widoczne na ekranie głównym, </w:t>
            </w:r>
            <w:r w:rsidRPr="00BD53A6">
              <w:rPr>
                <w:rFonts w:cs="Times New Roman"/>
                <w:bCs/>
              </w:rPr>
              <w:lastRenderedPageBreak/>
              <w:t>ustawiane automatyczne względem aktualnego stanu pacjenta. Możliwość ustawienia „podtrzymania wyświetlania informacji” o wszystkich stanach fizjologicznych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12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Regulacja czasu wyciszenia alarmów (30-180 sekund). Monitor wyposażony w przycisk do wyciszania bieżącego alarmu oraz pauzowania wszystkich alarmów na zaprogramowany czas. Możliwość wyłączenia wszystkich alarmów jednym przyciskiem (dostępność funkcji konfigurowalna przez Użytkownika)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Pamięć min. 200 zdarzeńa larmowych wraz z wszystkimi danymi cyfrowymi oraz krzywymi z momentu zdarzenia. Możliwość prezentacji min. 3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Zasilanie: sieciowe 230V 50Hzz mechanicznym zabezpieczeniem przed przypadkowym wyciągnięciem kabla zasilającego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Własne zasilanie – akumulator litowo-jonowy o min. Pojemności 7800mAh. Czas pracy do 4 godzin (monitorowanie EKG, oddechu, SpO2 i pomiar NIBP co 15 minut). Możliwość zastosowania 2-go alumulatora z łącznym czasem pracy do min. 6 godzin. Ładowanie baterii do 90% w czasie do 5 godzin.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Wyświetlanie informacji o pozostałym czasie pracy na baterii w godzinach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Łączność: wbudowane wejście LAN (RJ-45), wyjście VGA, min. 2 x USB, gniazdo przywołania pielęgniarki, gniazdo synchronizacji syg.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18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Funkcja przyjmowania nowego pacjenta z możliwością wyboru obligatoryjnych pól z wykorzystaniem przynajmniej danych dotyczących numeru pacjenta </w:t>
            </w:r>
            <w:r w:rsidRPr="00BD53A6">
              <w:rPr>
                <w:rFonts w:cs="Times New Roman"/>
                <w:bCs/>
              </w:rPr>
              <w:lastRenderedPageBreak/>
              <w:t>MRN, imienia, nazwiska, wieku, płci, wzrostu, wagi oraz daty i godziny przyjęcia. Możliwość wprowadzania danych pacjenta przy użyciu opcjonalnego czytnika kodów kreskowych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19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Aktualizacje oprogramowania poprzez gniazdo USB. Możliwość zakupu opcjonalnego narzędzia serwisowego umożliwiającego szybkie obejrzenie statusu monitora, aktualizację oprogramowania  oraz aktualizację ustawień konfiguracji ze zdalnego serwera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synchronizacji danych pacjentów ze szpitalnym systemem EMR przy użyciu połączenia LAN, WLAN oraz połączenia szeregowego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EKG: monitorowanie EKG 3-5 odpr. wraz z wykrywaniem arytmii. pomiar HR w zakresie min, 15-350/min. Wykrywanie pulsów stymulatora serca z możliwością wyboru kanału do detekcji oraz graficznym zaznaczeniem na krzywej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Rozpoznawanie min. 9 klasycznych zaburzeń rytmu serca z automatycznym podziałem na min. 2 priorytety w zależności od ważności alarmu. Możliwość ustawienia opóźnienia (w minutach) w alarmowaniu o arytmii dla każdego z priorytetów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własnego ustawienia pozycji pomiaru P-R oraz położenia punktu J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Pomiar, prezentacja i alarmy wartości ST we wszystkich odprowadzeniach. Pomiar odcinka ST w zakresie min. Od -2,0 do +2,0 mV ze wszystkich odprowadzeń jednocześnie.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Respiracja (RESP). Pomiar impedancyjny częśtości oddechu w zakresie min. 3-150 odd./min.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ręcznego ustawianie progu detekcji oddechów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27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Saturacja (SpO2). Pomiar tętna w zakresie min. 30-240./min. Pomiar w technologii redukującej artefakty ruchowe Nelcor, Masimo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28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Funkcja opóźnienia alarmów SpO2 (w tym desaturacji) konfigurowana przez Użytkownika – do min. 30 sekund.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Wyświetlanie wartości cyfrowej saturacji i tętna, krzywej pletyzmograficznej. Zmiana tonu odczytu pulsu z SpO2 wraz ze spadniem/wzrostem wartości SpO2. Wyświetlanie wskaźnika perfuzji.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stosowania czujników Masimo, Nelcor oraz Fast za pomocą opcjonalnego, dedykowanego kabla łączącego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Pomiar ciśnienia nieinwazyjnego (NIBP). Oscylometryczna metoda pomiaru. Ochrona przez zbyt wysokim ciśnieniem w mankiecie. Zakres ciśnienia skurczowego min. 30-270 mmHg, zakres ciśnienia rozkurczowego min. 10-240 mmHg. Zakres pomiaru pulsu min. 40-300 bpm. Możliwość konfigurowania wstępnego ciśnienia inflacji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Temperatura (TEMP). Pomiar z dwóch kanałów z prezentacją różnicy temperatur. Możliwość stosowania czujników jednorazowych oraz wielorazowych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DODATKOWE WYPOSAŻENIE ORAZ KONFIGURACJA OPCJONALNA</w:t>
            </w:r>
          </w:p>
        </w:tc>
      </w:tr>
      <w:tr w:rsidR="007209FC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Kapnografia (etCO2). Technologia pomiaru: Microsteam bądź pomiar w strumieniu głównym typu Respironics. Zakres pomiarowy min. 0-150 mmHg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w dwóch kardiomonitorach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wyposażenia urządzenia w diagnostyczny pomiar EKG z 10 odprowadzeń, pomiar saturacji w technologii Massimo Rainbow, rzut serca metodą termodylucji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opcjonalna konfiguracja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Zawansowany pomiar arytmii z rozpoznawaniem min. </w:t>
            </w:r>
            <w:r w:rsidRPr="00BD53A6">
              <w:rPr>
                <w:rFonts w:cs="Times New Roman"/>
                <w:bCs/>
              </w:rPr>
              <w:lastRenderedPageBreak/>
              <w:t>24 typów zaburzeń rytmu oraz poniższych funkcjonalności: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prezentacja odchyleń ST w postaci wykresu kołowego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 xml:space="preserve">TAK, opcjonalna </w:t>
            </w:r>
            <w:r w:rsidRPr="00BD53A6">
              <w:rPr>
                <w:rFonts w:cs="Times New Roman"/>
                <w:bCs/>
              </w:rPr>
              <w:lastRenderedPageBreak/>
              <w:t>konfiguracja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36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Drukarka termiczna: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Wydruk min. 4 kanałów. Szerokość papieru min. 58 mm. Dostępne tryby drukowania: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Auto w trakcie alarmów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Auto przy każdym pomiarze NIBP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danych NIBP, trendów graficznych i tabelarycznych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zdarzeń alarmowych oraz historii alarmów,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Konfigurowana przez użytkownika zawartość wydruków  wybór ilości drukowanych parametrów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jako opcja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Uchwyt ścienny (z koszem na akcesoria lub organizerem na kable) z regulacją w min. 3 płaszczyznach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do każdego kardiomonitora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38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Akcesoria dla 1 kardiomonitora: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mankiet do pomiaru NIBP, 20 sztuk do wyboru przez Zamawiającego jednorazowego użytku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przewód NIBP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- kabel EKG </w:t>
            </w:r>
            <w:r w:rsidR="00AC314A" w:rsidRPr="00BD53A6">
              <w:rPr>
                <w:rFonts w:cs="Times New Roman"/>
                <w:bCs/>
              </w:rPr>
              <w:t>3-odprowadzeniowy dla noworodków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wielorazowy, gumowy czujnik SpO2 dla noworodków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kabel przedłużka do czujników jednorazowego użytku typu Nelcor, Massimo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czujniki jednorazowego użytku typu opaska na stopę dla noworodków 20 szt/1 op.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- 1 bateria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AC314A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Stacja centralnego monitorowania 1 szt. Bezprzewodowa łączność centrali z kardiomonitorami </w:t>
            </w:r>
          </w:p>
        </w:tc>
      </w:tr>
      <w:tr w:rsidR="007209FC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Stanowisko minitoringu skłąda się z komputera klasy PC o parametrach: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procesor min. 2,0 GHz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- min. 8 GB RAM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mysz, klawiatura przewodowa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drukarka laserowa HP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„switch” sieciowy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win7 w j. polskim oraz interfejs oprogramowania medycznego także w j. polskim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Monitor LED TFT-LCD kolorowy, ekran o przekątnej min. 23” o rozdzielczości min. 1920x1080 dpi.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Awaryjne zasilanie zabezpieczające pracę centrali na min. 10 min, (UPS)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Monitorowanie jednocześnie min. 8 stanowisk. Możliwość rozbudowy do min. 32 stanowisk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Wyświetlanie: możliwość dostosowania kolejności monitorów przyłóżkowych, kolejności wyświetlania parametrów oraz ich ilości. Możliwość niezależnej konfiguracji wyświetlanych danych dla poszczególnych sektorów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Wyświetlanie w trybie dużych znaków. Możliwość wyświetlania do 10 krzywych dla jednego łóżka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podglądu jednego pacjenta na całym ekranie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Zapamiętywanie danych: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min. 240 godzin trendów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min. 240 godzin krzywych rzeczywistych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min. 240 godzin dla zdarzeń alarmowych i arytmii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min. 240 godzin wyników pomiarów NIBP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47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przywołania trendów danych pacjenta do min. 30 dni od wypisania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48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Alarmy: sygnalizacja alarmów optyczna oraz dźwiękowa. Alarmy podzielone na 3 kategorie z automatycznym zapisem informacji do późniejszego </w:t>
            </w:r>
            <w:r w:rsidRPr="00BD53A6">
              <w:rPr>
                <w:rFonts w:cs="Times New Roman"/>
                <w:bCs/>
              </w:rPr>
              <w:lastRenderedPageBreak/>
              <w:t>wglądu (wszystkie dane cyfrowe). Alarmy powiązane z wycinkiem krzywej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Komunikacja dwukierunkowa: możliwość regulacji limitów alarmowych dla wszystkich mierzonych parametrów w centrali oraz w kardiomonitorach z zapewnieniem widoku tych samych wartości. Start/stop dla pomiaru ciśnienia nieinwazyjnego z poziomu centrali. Możliwość wyciszenia alarmów monitorów przyłóżkowych z poziomu centrali. Możliwość edycji nazw skróconych dla poszczególnych kardiomonitorów.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0A67B3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Wyjście danych w formacie HL7 do zewnętrznych systemów EMR lub CIS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Komunikacja z kardiomonitorami przez LAN/WiFi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Drukowanie raportów na żądanie: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trendów tabelarycznych oraz graficznych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alarmów oraz wyników pomiarów NIBP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krzywych w czasie rzeczywistym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retrospektywnego przeglądu krzywych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0F4EE4">
        <w:trPr>
          <w:gridBefore w:val="2"/>
          <w:gridAfter w:val="1"/>
          <w:wBefore w:w="56" w:type="dxa"/>
          <w:wAfter w:w="3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53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Instrukcja obsługi w języku polskim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3"/>
          <w:wBefore w:w="104" w:type="dxa"/>
          <w:trHeight w:val="152"/>
        </w:trPr>
        <w:tc>
          <w:tcPr>
            <w:tcW w:w="127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  <w:rPr>
                <w:b/>
              </w:rPr>
            </w:pPr>
            <w:r w:rsidRPr="00A26C19">
              <w:rPr>
                <w:b/>
              </w:rPr>
              <w:t>Warunki gwarancji</w:t>
            </w: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5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1.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2.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Czas reakcji od momentu zgłoszenia usterki i przyjazdu serwisu max 24godziny, wyłączając dni ustawowo wolne od pracy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3.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lastRenderedPageBreak/>
              <w:t>4.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Czas naprawy gwarancyjnej przedłużający okres gwarancji liczony od momentu zgłoszenia.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5.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Minimalna liczba napraw powodująca wymianę podzespołu na nowy    3-naprawy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6.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Czas usunięcia usterki nie wymagający wymiany podzespołów nie wliczając godzin zawartych w dniach ustawowo wolnych    max 48 godzin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7.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8.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Adres najbliższego serwisu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 podać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9.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Numer telefonu i faksu na który mają być zgłaszane awarie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Tak,</w:t>
            </w:r>
            <w:r>
              <w:t xml:space="preserve"> </w:t>
            </w:r>
            <w:r w:rsidRPr="00A26C19">
              <w:t>podać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10.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28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rPr>
                <w:b/>
                <w:bCs/>
              </w:rPr>
              <w:t>Serwis pogwarancyjny</w:t>
            </w:r>
          </w:p>
        </w:tc>
      </w:tr>
      <w:tr w:rsidR="000F4EE4" w:rsidRPr="00A26C19" w:rsidTr="000F4EE4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52"/>
        </w:trPr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11.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r w:rsidRPr="00A26C19">
              <w:t>Czas reakcji serwisu od momentu zgłoszenia usterki odrębnym zleceniem min. 48godzin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  <w:r w:rsidRPr="00A26C19">
              <w:t>Tak</w:t>
            </w:r>
          </w:p>
        </w:tc>
        <w:tc>
          <w:tcPr>
            <w:tcW w:w="3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EE4" w:rsidRPr="00A26C19" w:rsidRDefault="000F4EE4" w:rsidP="00D3693C">
            <w:pPr>
              <w:jc w:val="center"/>
            </w:pPr>
          </w:p>
        </w:tc>
      </w:tr>
    </w:tbl>
    <w:p w:rsidR="000F4EE4" w:rsidRDefault="000F4EE4" w:rsidP="000F4EE4">
      <w:pPr>
        <w:rPr>
          <w:rFonts w:cs="Times New Roman"/>
        </w:rPr>
      </w:pPr>
    </w:p>
    <w:p w:rsidR="000F4EE4" w:rsidRDefault="000F4EE4" w:rsidP="000F4EE4">
      <w:pPr>
        <w:rPr>
          <w:rFonts w:cs="Times New Roman"/>
        </w:rPr>
      </w:pPr>
    </w:p>
    <w:p w:rsidR="000F4EE4" w:rsidRDefault="000F4EE4" w:rsidP="000F4EE4">
      <w:pPr>
        <w:rPr>
          <w:rFonts w:cs="Times New Roman"/>
        </w:rPr>
      </w:pPr>
    </w:p>
    <w:p w:rsidR="000F4EE4" w:rsidRDefault="000F4EE4" w:rsidP="000F4EE4">
      <w:pPr>
        <w:rPr>
          <w:rFonts w:cs="Times New Roman"/>
        </w:rPr>
      </w:pPr>
      <w:r>
        <w:rPr>
          <w:rFonts w:cs="Times New Roman"/>
        </w:rPr>
        <w:t>……………………………………..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</w:t>
      </w:r>
    </w:p>
    <w:p w:rsidR="000F4EE4" w:rsidRPr="001C17BE" w:rsidRDefault="000F4EE4" w:rsidP="000F4EE4">
      <w:pPr>
        <w:rPr>
          <w:rFonts w:cs="Times New Roman"/>
        </w:rPr>
      </w:pPr>
      <w:r>
        <w:rPr>
          <w:rFonts w:cs="Times New Roman"/>
        </w:rPr>
        <w:t>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 osoby uprawnionej</w:t>
      </w:r>
      <w:r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+pieczęć</w:t>
      </w:r>
    </w:p>
    <w:p w:rsidR="006F7B87" w:rsidRDefault="006F7B87"/>
    <w:sectPr w:rsidR="006F7B87" w:rsidSect="000F4D1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58" w:rsidRDefault="008B5058" w:rsidP="00911C9B">
      <w:r>
        <w:separator/>
      </w:r>
    </w:p>
  </w:endnote>
  <w:endnote w:type="continuationSeparator" w:id="0">
    <w:p w:rsidR="008B5058" w:rsidRDefault="008B5058" w:rsidP="0091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637340"/>
      <w:docPartObj>
        <w:docPartGallery w:val="Page Numbers (Bottom of Page)"/>
        <w:docPartUnique/>
      </w:docPartObj>
    </w:sdtPr>
    <w:sdtEndPr/>
    <w:sdtContent>
      <w:p w:rsidR="00BD53A6" w:rsidRDefault="00BD53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E4">
          <w:rPr>
            <w:noProof/>
          </w:rPr>
          <w:t>7</w:t>
        </w:r>
        <w:r>
          <w:fldChar w:fldCharType="end"/>
        </w:r>
      </w:p>
    </w:sdtContent>
  </w:sdt>
  <w:p w:rsidR="00BD53A6" w:rsidRDefault="00BD5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58" w:rsidRDefault="008B5058" w:rsidP="00911C9B">
      <w:r>
        <w:separator/>
      </w:r>
    </w:p>
  </w:footnote>
  <w:footnote w:type="continuationSeparator" w:id="0">
    <w:p w:rsidR="008B5058" w:rsidRDefault="008B5058" w:rsidP="0091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18"/>
    <w:rsid w:val="000A67B3"/>
    <w:rsid w:val="000E2CFD"/>
    <w:rsid w:val="000F4D18"/>
    <w:rsid w:val="000F4EE4"/>
    <w:rsid w:val="001E7528"/>
    <w:rsid w:val="00605F65"/>
    <w:rsid w:val="006F7B87"/>
    <w:rsid w:val="007209FC"/>
    <w:rsid w:val="008B5058"/>
    <w:rsid w:val="00911C9B"/>
    <w:rsid w:val="0094482D"/>
    <w:rsid w:val="009508F8"/>
    <w:rsid w:val="00AC314A"/>
    <w:rsid w:val="00B62104"/>
    <w:rsid w:val="00BD53A6"/>
    <w:rsid w:val="00D401F2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A1619-9DEF-4EEB-893D-D42EFB7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D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9B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C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2</cp:revision>
  <dcterms:created xsi:type="dcterms:W3CDTF">2017-07-24T05:43:00Z</dcterms:created>
  <dcterms:modified xsi:type="dcterms:W3CDTF">2017-07-24T05:43:00Z</dcterms:modified>
</cp:coreProperties>
</file>