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DE" w:rsidRPr="00A26C19" w:rsidRDefault="00A26C19" w:rsidP="00A26C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6C19">
        <w:rPr>
          <w:rFonts w:ascii="Times New Roman" w:hAnsi="Times New Roman"/>
          <w:b/>
          <w:sz w:val="24"/>
          <w:szCs w:val="24"/>
        </w:rPr>
        <w:t>Pakiet nr 1 – zakup wraz z dostawą lampy bezcieniowej, zabiegowo-diagnostycznej dla Poradni Ginekologiczno-Położniczej - 2</w:t>
      </w:r>
      <w:r w:rsidR="0091447F" w:rsidRPr="00A26C19">
        <w:rPr>
          <w:rFonts w:ascii="Times New Roman" w:hAnsi="Times New Roman"/>
          <w:b/>
          <w:sz w:val="24"/>
          <w:szCs w:val="24"/>
        </w:rPr>
        <w:t xml:space="preserve"> sztuk</w:t>
      </w:r>
      <w:r w:rsidRPr="00A26C19">
        <w:rPr>
          <w:rFonts w:ascii="Times New Roman" w:hAnsi="Times New Roman"/>
          <w:b/>
          <w:sz w:val="24"/>
          <w:szCs w:val="24"/>
        </w:rPr>
        <w:t>i</w:t>
      </w:r>
    </w:p>
    <w:p w:rsidR="00A26C19" w:rsidRPr="00A26C19" w:rsidRDefault="00A26C19" w:rsidP="00A26C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6C19" w:rsidRPr="00A26C19" w:rsidRDefault="00A26C19" w:rsidP="00A26C19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447F" w:rsidRPr="00A26C19" w:rsidRDefault="0091447F" w:rsidP="005A5C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447F" w:rsidRPr="00A26C19" w:rsidRDefault="0091447F" w:rsidP="00A26C1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A26C19">
        <w:rPr>
          <w:rFonts w:ascii="Times New Roman" w:hAnsi="Times New Roman"/>
          <w:b/>
          <w:bCs/>
          <w:sz w:val="24"/>
          <w:szCs w:val="24"/>
        </w:rPr>
        <w:t xml:space="preserve">Producent: </w:t>
      </w:r>
      <w:r w:rsidRPr="00A26C19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…………………………………………………………………………………………………….……</w:t>
      </w:r>
    </w:p>
    <w:p w:rsidR="0091447F" w:rsidRPr="00A26C19" w:rsidRDefault="0091447F" w:rsidP="00A26C1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A26C19">
        <w:rPr>
          <w:rFonts w:ascii="Times New Roman" w:hAnsi="Times New Roman"/>
          <w:b/>
          <w:bCs/>
          <w:sz w:val="24"/>
          <w:szCs w:val="24"/>
        </w:rPr>
        <w:t xml:space="preserve">Nazwa i typ: </w:t>
      </w:r>
      <w:r w:rsidRPr="00A26C19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………………………………………………………………………………………………………..</w:t>
      </w:r>
    </w:p>
    <w:p w:rsidR="0091447F" w:rsidRPr="00A26C19" w:rsidRDefault="00A26C19" w:rsidP="00A26C1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A26C19">
        <w:rPr>
          <w:rFonts w:ascii="Times New Roman" w:hAnsi="Times New Roman"/>
          <w:b/>
          <w:bCs/>
          <w:sz w:val="24"/>
          <w:szCs w:val="24"/>
        </w:rPr>
        <w:t>Rok produkcji: 2017</w:t>
      </w:r>
    </w:p>
    <w:p w:rsidR="00A26C19" w:rsidRPr="00A26C19" w:rsidRDefault="00A26C19" w:rsidP="00A26C1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A26C19">
        <w:rPr>
          <w:rFonts w:ascii="Times New Roman" w:hAnsi="Times New Roman"/>
          <w:b/>
          <w:bCs/>
          <w:sz w:val="24"/>
          <w:szCs w:val="24"/>
        </w:rPr>
        <w:t>Kraj produkcji ………………………</w:t>
      </w:r>
    </w:p>
    <w:p w:rsidR="00A26C19" w:rsidRPr="00A26C19" w:rsidRDefault="00A26C19" w:rsidP="00A26C1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A26C19">
        <w:rPr>
          <w:rFonts w:ascii="Times New Roman" w:hAnsi="Times New Roman"/>
          <w:b/>
          <w:bCs/>
          <w:sz w:val="24"/>
          <w:szCs w:val="24"/>
        </w:rPr>
        <w:t>Urządzenie fabrycznie nowe: TAK</w:t>
      </w:r>
    </w:p>
    <w:p w:rsidR="0091447F" w:rsidRPr="00A26C19" w:rsidRDefault="0091447F" w:rsidP="005A5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425"/>
        <w:gridCol w:w="9355"/>
        <w:gridCol w:w="2127"/>
        <w:gridCol w:w="1984"/>
      </w:tblGrid>
      <w:tr w:rsidR="0091447F" w:rsidRPr="00A26C19" w:rsidTr="00A26C19">
        <w:trPr>
          <w:trHeight w:val="546"/>
        </w:trPr>
        <w:tc>
          <w:tcPr>
            <w:tcW w:w="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447F" w:rsidRPr="00A26C19" w:rsidRDefault="0091447F" w:rsidP="00914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C1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447F" w:rsidRPr="00A26C19" w:rsidRDefault="00A26C19" w:rsidP="00A26C19">
            <w:pPr>
              <w:ind w:left="-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C19">
              <w:rPr>
                <w:rFonts w:ascii="Times New Roman" w:hAnsi="Times New Roman"/>
                <w:b/>
                <w:sz w:val="24"/>
                <w:szCs w:val="24"/>
              </w:rPr>
              <w:t>Parametr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447F" w:rsidRPr="00A26C19" w:rsidRDefault="00A26C19" w:rsidP="0091447F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C19">
              <w:rPr>
                <w:rFonts w:ascii="Times New Roman" w:hAnsi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1447F" w:rsidRPr="00A26C19" w:rsidRDefault="00A26C19" w:rsidP="00A26C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C19">
              <w:rPr>
                <w:rFonts w:ascii="Times New Roman" w:hAnsi="Times New Roman"/>
                <w:b/>
                <w:sz w:val="24"/>
                <w:szCs w:val="24"/>
              </w:rPr>
              <w:t xml:space="preserve">Odpowiedź Wykonawcy </w:t>
            </w:r>
          </w:p>
        </w:tc>
      </w:tr>
      <w:tr w:rsidR="00B55857" w:rsidRPr="00A26C19" w:rsidTr="00A26C19">
        <w:tc>
          <w:tcPr>
            <w:tcW w:w="94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B55857" w:rsidRPr="00A26C19" w:rsidRDefault="00B55857" w:rsidP="00B5585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B55857" w:rsidRPr="00A26C19" w:rsidRDefault="00B55857" w:rsidP="00B55857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Czasza składająca się z max. 3 modułów świetlnych LED.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B55857" w:rsidRPr="00A26C19" w:rsidRDefault="00B55857" w:rsidP="00B55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B55857" w:rsidRPr="00A26C19" w:rsidRDefault="00B55857" w:rsidP="00B55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857" w:rsidRPr="00A26C19" w:rsidTr="00A26C19">
        <w:tc>
          <w:tcPr>
            <w:tcW w:w="94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B55857" w:rsidRPr="00A26C19" w:rsidRDefault="00B55857" w:rsidP="00B5585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B55857" w:rsidRPr="00A26C19" w:rsidRDefault="00B55857" w:rsidP="00B55857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Ilość diod w czaszy max. 12 szt.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B55857" w:rsidRPr="00A26C19" w:rsidRDefault="00B55857" w:rsidP="00B55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B55857" w:rsidRPr="00A26C19" w:rsidRDefault="00B55857" w:rsidP="00B55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857" w:rsidRPr="00A26C19" w:rsidTr="00A26C19">
        <w:tc>
          <w:tcPr>
            <w:tcW w:w="94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B55857" w:rsidRPr="00A26C19" w:rsidRDefault="00B55857" w:rsidP="00B5585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B55857" w:rsidRPr="00A26C19" w:rsidRDefault="00B55857" w:rsidP="00B55857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Możliwość wymiany modułów za pomocą dedykowanego narzędzia,  bez ingerencji w otwieranie obudowy czaszy.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B55857" w:rsidRPr="00A26C19" w:rsidRDefault="00B55857" w:rsidP="00B55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B55857" w:rsidRPr="00A26C19" w:rsidRDefault="00B55857" w:rsidP="00B55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857" w:rsidRPr="00A26C19" w:rsidTr="00A26C19">
        <w:tc>
          <w:tcPr>
            <w:tcW w:w="94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B55857" w:rsidRPr="00A26C19" w:rsidRDefault="00B55857" w:rsidP="00B5585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B55857" w:rsidRPr="00A26C19" w:rsidRDefault="00B55857" w:rsidP="00B55857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Oświetlenie w którym wszystkie diody są tego samego koloru, emitujące światło białe o jednakowej temperaturze barwowej.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B55857" w:rsidRPr="00A26C19" w:rsidRDefault="00B55857" w:rsidP="00B55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B55857" w:rsidRPr="00A26C19" w:rsidRDefault="00B55857" w:rsidP="00B55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BD6" w:rsidRPr="00A26C19" w:rsidTr="00A26C19">
        <w:tc>
          <w:tcPr>
            <w:tcW w:w="94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D4BD6" w:rsidRPr="00A26C19" w:rsidRDefault="007D4BD6" w:rsidP="005A5C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D4BD6" w:rsidRPr="00A26C19" w:rsidRDefault="007D4BD6" w:rsidP="005A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Zawieszenie</w:t>
            </w:r>
            <w:r w:rsidR="005A5CDE" w:rsidRPr="00A2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412" w:rsidRPr="00A26C19">
              <w:rPr>
                <w:rFonts w:ascii="Times New Roman" w:hAnsi="Times New Roman"/>
                <w:sz w:val="24"/>
                <w:szCs w:val="24"/>
              </w:rPr>
              <w:t>sufitowe</w:t>
            </w:r>
            <w:r w:rsidRPr="00A26C19">
              <w:rPr>
                <w:rFonts w:ascii="Times New Roman" w:hAnsi="Times New Roman"/>
                <w:sz w:val="24"/>
                <w:szCs w:val="24"/>
              </w:rPr>
              <w:t xml:space="preserve"> czaszy składające się z 2 ramion – horyzontalnego oraz sprężystego. </w:t>
            </w:r>
          </w:p>
          <w:p w:rsidR="007D4BD6" w:rsidRPr="00A26C19" w:rsidRDefault="007D4BD6" w:rsidP="005A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Łączny zasięg ramion min. 175 cm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D4BD6" w:rsidRPr="00A26C19" w:rsidRDefault="007D4BD6" w:rsidP="005A5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D4BD6" w:rsidRPr="00A26C19" w:rsidRDefault="007D4BD6" w:rsidP="005A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857" w:rsidRPr="00A26C19" w:rsidTr="00A26C19">
        <w:tc>
          <w:tcPr>
            <w:tcW w:w="94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B55857" w:rsidRPr="00A26C19" w:rsidRDefault="00B55857" w:rsidP="00B5585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B55857" w:rsidRPr="00A26C19" w:rsidRDefault="00B55857" w:rsidP="00B55857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Obrót czaszy na przegubie ramienia sprężystego o 360 stopni.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B55857" w:rsidRPr="00A26C19" w:rsidRDefault="00B55857" w:rsidP="00B55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B55857" w:rsidRPr="00A26C19" w:rsidRDefault="00B55857" w:rsidP="00B55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857" w:rsidRPr="00A26C19" w:rsidTr="00A26C19">
        <w:trPr>
          <w:trHeight w:val="373"/>
        </w:trPr>
        <w:tc>
          <w:tcPr>
            <w:tcW w:w="94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B55857" w:rsidRPr="00A26C19" w:rsidRDefault="00B55857" w:rsidP="00B5585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B55857" w:rsidRPr="00A26C19" w:rsidRDefault="00B55857" w:rsidP="00B55857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 xml:space="preserve">Natężenie światła (z odległości 1m) min. 100.000 </w:t>
            </w:r>
            <w:proofErr w:type="spellStart"/>
            <w:r w:rsidRPr="00A26C19">
              <w:rPr>
                <w:rFonts w:ascii="Times New Roman" w:hAnsi="Times New Roman"/>
                <w:sz w:val="24"/>
                <w:szCs w:val="24"/>
              </w:rPr>
              <w:t>lux</w:t>
            </w:r>
            <w:proofErr w:type="spellEnd"/>
          </w:p>
        </w:tc>
        <w:tc>
          <w:tcPr>
            <w:tcW w:w="212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B55857" w:rsidRPr="00A26C19" w:rsidRDefault="00B55857" w:rsidP="00B55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B55857" w:rsidRPr="00A26C19" w:rsidRDefault="00B55857" w:rsidP="00B55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035" w:rsidRPr="00A26C19" w:rsidTr="00A26C19">
        <w:tc>
          <w:tcPr>
            <w:tcW w:w="94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172035" w:rsidRPr="00A26C19" w:rsidRDefault="00172035" w:rsidP="005A5C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172035" w:rsidRPr="00A26C19" w:rsidRDefault="009A0117" w:rsidP="005A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Panel membranowy</w:t>
            </w:r>
            <w:r w:rsidR="007D4BD6" w:rsidRPr="00A26C19">
              <w:rPr>
                <w:rFonts w:ascii="Times New Roman" w:hAnsi="Times New Roman"/>
                <w:sz w:val="24"/>
                <w:szCs w:val="24"/>
              </w:rPr>
              <w:t xml:space="preserve"> znajdując</w:t>
            </w:r>
            <w:r w:rsidRPr="00A26C19">
              <w:rPr>
                <w:rFonts w:ascii="Times New Roman" w:hAnsi="Times New Roman"/>
                <w:sz w:val="24"/>
                <w:szCs w:val="24"/>
              </w:rPr>
              <w:t>y</w:t>
            </w:r>
            <w:r w:rsidR="007D4BD6" w:rsidRPr="00A26C19">
              <w:rPr>
                <w:rFonts w:ascii="Times New Roman" w:hAnsi="Times New Roman"/>
                <w:sz w:val="24"/>
                <w:szCs w:val="24"/>
              </w:rPr>
              <w:t xml:space="preserve"> się </w:t>
            </w:r>
            <w:r w:rsidR="00172035" w:rsidRPr="00A26C19">
              <w:rPr>
                <w:rFonts w:ascii="Times New Roman" w:hAnsi="Times New Roman"/>
                <w:sz w:val="24"/>
                <w:szCs w:val="24"/>
              </w:rPr>
              <w:t>na czaszy lampy</w:t>
            </w:r>
            <w:r w:rsidRPr="00A26C19">
              <w:rPr>
                <w:rFonts w:ascii="Times New Roman" w:hAnsi="Times New Roman"/>
                <w:sz w:val="24"/>
                <w:szCs w:val="24"/>
              </w:rPr>
              <w:t xml:space="preserve">, realizujący następujące funkcje: włącz/wyłącz oraz zmianę </w:t>
            </w:r>
            <w:r w:rsidR="005A5CDE" w:rsidRPr="00A26C19">
              <w:rPr>
                <w:rFonts w:ascii="Times New Roman" w:hAnsi="Times New Roman"/>
                <w:sz w:val="24"/>
                <w:szCs w:val="24"/>
              </w:rPr>
              <w:t xml:space="preserve">wartości </w:t>
            </w:r>
            <w:r w:rsidRPr="00A26C19">
              <w:rPr>
                <w:rFonts w:ascii="Times New Roman" w:hAnsi="Times New Roman"/>
                <w:sz w:val="24"/>
                <w:szCs w:val="24"/>
              </w:rPr>
              <w:t>natężenia światła.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A26C19" w:rsidRPr="00A26C19" w:rsidRDefault="00172035" w:rsidP="00A26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  <w:r w:rsidR="00F93470" w:rsidRPr="00A2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3470" w:rsidRPr="00A26C19" w:rsidRDefault="00F93470" w:rsidP="005A5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172035" w:rsidRPr="00A26C19" w:rsidRDefault="00172035" w:rsidP="005A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117" w:rsidRPr="00A26C19" w:rsidTr="00A26C19">
        <w:tc>
          <w:tcPr>
            <w:tcW w:w="94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9A0117" w:rsidRPr="00A26C19" w:rsidRDefault="009A0117" w:rsidP="005A5C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9A0117" w:rsidRPr="00A26C19" w:rsidRDefault="009A0117" w:rsidP="005A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Regulacja natężenia światła odbywająca się w 5 krokach.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9A0117" w:rsidRPr="00A26C19" w:rsidRDefault="007E6A1E" w:rsidP="005A5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9A0117" w:rsidRPr="00A26C19" w:rsidRDefault="009A0117" w:rsidP="005A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A1E" w:rsidRPr="00A26C19" w:rsidTr="00A26C19">
        <w:tc>
          <w:tcPr>
            <w:tcW w:w="94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E6A1E" w:rsidRPr="00A26C19" w:rsidRDefault="007E6A1E" w:rsidP="005A5C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E6A1E" w:rsidRPr="00A26C19" w:rsidRDefault="007E6A1E" w:rsidP="005A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 xml:space="preserve">Regulacja natężenia </w:t>
            </w:r>
            <w:r w:rsidR="005A5CDE" w:rsidRPr="00A26C19">
              <w:rPr>
                <w:rFonts w:ascii="Times New Roman" w:hAnsi="Times New Roman"/>
                <w:sz w:val="24"/>
                <w:szCs w:val="24"/>
              </w:rPr>
              <w:t>światła odbywająca się za pomocą</w:t>
            </w:r>
            <w:r w:rsidRPr="00A26C19">
              <w:rPr>
                <w:rFonts w:ascii="Times New Roman" w:hAnsi="Times New Roman"/>
                <w:sz w:val="24"/>
                <w:szCs w:val="24"/>
              </w:rPr>
              <w:t xml:space="preserve"> membranowego panelu sterowniczego</w:t>
            </w:r>
            <w:r w:rsidR="00CD2230" w:rsidRPr="00A26C19">
              <w:rPr>
                <w:rFonts w:ascii="Times New Roman" w:hAnsi="Times New Roman"/>
                <w:sz w:val="24"/>
                <w:szCs w:val="24"/>
              </w:rPr>
              <w:t xml:space="preserve"> umieszczonego na czaszy lampy </w:t>
            </w:r>
            <w:r w:rsidRPr="00A26C19">
              <w:rPr>
                <w:rFonts w:ascii="Times New Roman" w:hAnsi="Times New Roman"/>
                <w:sz w:val="24"/>
                <w:szCs w:val="24"/>
              </w:rPr>
              <w:t>w zakresie  min.  30 – 100%,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E6A1E" w:rsidRPr="00A26C19" w:rsidRDefault="007E6A1E" w:rsidP="005A5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E6A1E" w:rsidRPr="00A26C19" w:rsidRDefault="007E6A1E" w:rsidP="005A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A1E" w:rsidRPr="00A26C19" w:rsidTr="00A26C19">
        <w:tc>
          <w:tcPr>
            <w:tcW w:w="94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E6A1E" w:rsidRPr="00A26C19" w:rsidRDefault="007E6A1E" w:rsidP="005A5C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E6A1E" w:rsidRPr="00A26C19" w:rsidRDefault="007E6A1E" w:rsidP="005A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Zapamiętywanie ostatniego ustawienia wartości natężenia światła przy ponownym uruchomieniu lampy.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A26C19" w:rsidRPr="00A26C19" w:rsidRDefault="007E6A1E" w:rsidP="00A26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F93470" w:rsidRPr="00A26C19" w:rsidRDefault="00F93470" w:rsidP="005A5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E6A1E" w:rsidRPr="00A26C19" w:rsidRDefault="007E6A1E" w:rsidP="005A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BD6" w:rsidRPr="00A26C19" w:rsidTr="00A26C19">
        <w:tc>
          <w:tcPr>
            <w:tcW w:w="94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D4BD6" w:rsidRPr="00A26C19" w:rsidRDefault="007D4BD6" w:rsidP="005A5C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D4BD6" w:rsidRPr="00A26C19" w:rsidRDefault="007D4BD6" w:rsidP="005A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Odtworzenie barwy światła słonecznego min. 95%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D4BD6" w:rsidRPr="00A26C19" w:rsidRDefault="007D4BD6" w:rsidP="005A5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D4BD6" w:rsidRPr="00A26C19" w:rsidRDefault="007D4BD6" w:rsidP="005A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BD6" w:rsidRPr="00A26C19" w:rsidTr="00A26C19">
        <w:tc>
          <w:tcPr>
            <w:tcW w:w="94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D4BD6" w:rsidRPr="00A26C19" w:rsidRDefault="007D4BD6" w:rsidP="005A5C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D4BD6" w:rsidRPr="00A26C19" w:rsidRDefault="007D4BD6" w:rsidP="001F6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 xml:space="preserve">Stała temperatura barwowa 4300K  (+/- </w:t>
            </w:r>
            <w:r w:rsidR="001F61EB" w:rsidRPr="00A26C19">
              <w:rPr>
                <w:rFonts w:ascii="Times New Roman" w:hAnsi="Times New Roman"/>
                <w:sz w:val="24"/>
                <w:szCs w:val="24"/>
              </w:rPr>
              <w:t>2</w:t>
            </w:r>
            <w:r w:rsidRPr="00A26C19">
              <w:rPr>
                <w:rFonts w:ascii="Times New Roman" w:hAnsi="Times New Roman"/>
                <w:sz w:val="24"/>
                <w:szCs w:val="24"/>
              </w:rPr>
              <w:t>00K)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D4BD6" w:rsidRPr="00A26C19" w:rsidRDefault="007D4BD6" w:rsidP="005A5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D4BD6" w:rsidRPr="00A26C19" w:rsidRDefault="007D4BD6" w:rsidP="005A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BD6" w:rsidRPr="00A26C19" w:rsidTr="00A26C19">
        <w:tc>
          <w:tcPr>
            <w:tcW w:w="94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D4BD6" w:rsidRPr="00A26C19" w:rsidRDefault="007D4BD6" w:rsidP="005A5C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D4BD6" w:rsidRPr="00A26C19" w:rsidRDefault="007D4BD6" w:rsidP="005A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Stała średnica pola bezcieniowego min. 15cm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D4BD6" w:rsidRPr="00A26C19" w:rsidRDefault="007D4BD6" w:rsidP="005A5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D4BD6" w:rsidRPr="00A26C19" w:rsidRDefault="007D4BD6" w:rsidP="005A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BD6" w:rsidRPr="00A26C19" w:rsidTr="00A26C19">
        <w:tc>
          <w:tcPr>
            <w:tcW w:w="94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D4BD6" w:rsidRPr="00A26C19" w:rsidRDefault="007D4BD6" w:rsidP="005A5C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D4BD6" w:rsidRPr="00A26C19" w:rsidRDefault="001D6999" w:rsidP="001D6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Wgłębność oświetlenia</w:t>
            </w:r>
            <w:r w:rsidR="007D4BD6" w:rsidRPr="00A26C19">
              <w:rPr>
                <w:rFonts w:ascii="Times New Roman" w:hAnsi="Times New Roman"/>
                <w:sz w:val="24"/>
                <w:szCs w:val="24"/>
              </w:rPr>
              <w:t xml:space="preserve"> (L1+L2) min. 70</w:t>
            </w:r>
            <w:r w:rsidRPr="00A26C19">
              <w:rPr>
                <w:rFonts w:ascii="Times New Roman" w:hAnsi="Times New Roman"/>
                <w:sz w:val="24"/>
                <w:szCs w:val="24"/>
              </w:rPr>
              <w:t>cm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D4BD6" w:rsidRPr="00A26C19" w:rsidRDefault="007D4BD6" w:rsidP="005A5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D4BD6" w:rsidRPr="00A26C19" w:rsidRDefault="007D4BD6" w:rsidP="005A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035" w:rsidRPr="00A26C19" w:rsidTr="00A26C19">
        <w:tc>
          <w:tcPr>
            <w:tcW w:w="94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172035" w:rsidRPr="00A26C19" w:rsidRDefault="00172035" w:rsidP="005A5C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172035" w:rsidRPr="00A26C19" w:rsidRDefault="007D4BD6" w:rsidP="005A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 xml:space="preserve">Zasilanie – 230 V (+/-) 10%, 50 </w:t>
            </w:r>
            <w:proofErr w:type="spellStart"/>
            <w:r w:rsidRPr="00A26C19">
              <w:rPr>
                <w:rFonts w:ascii="Times New Roman" w:hAnsi="Times New Roman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212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172035" w:rsidRPr="00A26C19" w:rsidRDefault="00172035" w:rsidP="005A5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  <w:r w:rsidR="007D4BD6" w:rsidRPr="00A26C19">
              <w:rPr>
                <w:rFonts w:ascii="Times New Roman" w:hAnsi="Times New Roman"/>
                <w:sz w:val="24"/>
                <w:szCs w:val="24"/>
              </w:rPr>
              <w:t>, podać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172035" w:rsidRPr="00A26C19" w:rsidRDefault="00172035" w:rsidP="005A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A1E" w:rsidRPr="00A26C19" w:rsidTr="00A26C19">
        <w:tc>
          <w:tcPr>
            <w:tcW w:w="94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E6A1E" w:rsidRPr="00A26C19" w:rsidRDefault="007E6A1E" w:rsidP="005A5C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E6A1E" w:rsidRPr="00A26C19" w:rsidRDefault="007E6A1E" w:rsidP="005A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Zasilacz zintegrowany w czaszy lampy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E6A1E" w:rsidRPr="00A26C19" w:rsidRDefault="007E6A1E" w:rsidP="005A5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E6A1E" w:rsidRPr="00A26C19" w:rsidRDefault="007E6A1E" w:rsidP="005A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117" w:rsidRPr="00A26C19" w:rsidTr="00A26C19">
        <w:tc>
          <w:tcPr>
            <w:tcW w:w="94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9A0117" w:rsidRPr="00A26C19" w:rsidRDefault="009A0117" w:rsidP="005A5C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9A0117" w:rsidRPr="00A26C19" w:rsidRDefault="009A0117" w:rsidP="00986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 xml:space="preserve">Zabezpieczenie bezpiecznikowe, znajdujące się pod pokrywą zawieszenia </w:t>
            </w:r>
            <w:r w:rsidR="00986412" w:rsidRPr="00A26C19">
              <w:rPr>
                <w:rFonts w:ascii="Times New Roman" w:hAnsi="Times New Roman"/>
                <w:sz w:val="24"/>
                <w:szCs w:val="24"/>
              </w:rPr>
              <w:t>sufitowego</w:t>
            </w:r>
            <w:r w:rsidRPr="00A26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9A0117" w:rsidRPr="00A26C19" w:rsidRDefault="009A0117" w:rsidP="005A5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9A0117" w:rsidRPr="00A26C19" w:rsidRDefault="009A0117" w:rsidP="005A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035" w:rsidRPr="00A26C19" w:rsidTr="00A26C19">
        <w:tc>
          <w:tcPr>
            <w:tcW w:w="94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172035" w:rsidRPr="00A26C19" w:rsidRDefault="00172035" w:rsidP="005A5C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172035" w:rsidRPr="00A26C19" w:rsidRDefault="00172035" w:rsidP="005A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Żywotność źródła światła min. 40 000h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172035" w:rsidRPr="00A26C19" w:rsidRDefault="00172035" w:rsidP="005A5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  <w:r w:rsidR="007D4BD6" w:rsidRPr="00A26C19">
              <w:rPr>
                <w:rFonts w:ascii="Times New Roman" w:hAnsi="Times New Roman"/>
                <w:sz w:val="24"/>
                <w:szCs w:val="24"/>
              </w:rPr>
              <w:t>, podać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172035" w:rsidRPr="00A26C19" w:rsidRDefault="00172035" w:rsidP="005A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035" w:rsidRPr="00A26C19" w:rsidTr="00A26C19">
        <w:tc>
          <w:tcPr>
            <w:tcW w:w="94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172035" w:rsidRPr="00A26C19" w:rsidRDefault="00172035" w:rsidP="005A5C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172035" w:rsidRPr="00A26C19" w:rsidRDefault="00172035" w:rsidP="005A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Pobór mocy</w:t>
            </w:r>
            <w:r w:rsidR="00C509CA" w:rsidRPr="00A26C19">
              <w:rPr>
                <w:rFonts w:ascii="Times New Roman" w:hAnsi="Times New Roman"/>
                <w:sz w:val="24"/>
                <w:szCs w:val="24"/>
              </w:rPr>
              <w:t xml:space="preserve"> źródeł światła</w:t>
            </w:r>
            <w:r w:rsidRPr="00A26C19">
              <w:rPr>
                <w:rFonts w:ascii="Times New Roman" w:hAnsi="Times New Roman"/>
                <w:sz w:val="24"/>
                <w:szCs w:val="24"/>
              </w:rPr>
              <w:t xml:space="preserve"> ma</w:t>
            </w:r>
            <w:r w:rsidR="00C509CA" w:rsidRPr="00A26C19">
              <w:rPr>
                <w:rFonts w:ascii="Times New Roman" w:hAnsi="Times New Roman"/>
                <w:sz w:val="24"/>
                <w:szCs w:val="24"/>
              </w:rPr>
              <w:t>x</w:t>
            </w:r>
            <w:r w:rsidRPr="00A26C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509CA" w:rsidRPr="00A26C19">
              <w:rPr>
                <w:rFonts w:ascii="Times New Roman" w:hAnsi="Times New Roman"/>
                <w:sz w:val="24"/>
                <w:szCs w:val="24"/>
              </w:rPr>
              <w:t>15W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172035" w:rsidRPr="00A26C19" w:rsidRDefault="00172035" w:rsidP="005A5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  <w:r w:rsidR="007D4BD6" w:rsidRPr="00A26C19">
              <w:rPr>
                <w:rFonts w:ascii="Times New Roman" w:hAnsi="Times New Roman"/>
                <w:sz w:val="24"/>
                <w:szCs w:val="24"/>
              </w:rPr>
              <w:t>, podać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172035" w:rsidRPr="00A26C19" w:rsidRDefault="00172035" w:rsidP="005A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035" w:rsidRPr="00A26C19" w:rsidTr="00A26C19">
        <w:tc>
          <w:tcPr>
            <w:tcW w:w="94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172035" w:rsidRPr="00A26C19" w:rsidRDefault="00172035" w:rsidP="005A5C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172035" w:rsidRPr="00A26C19" w:rsidRDefault="00172035" w:rsidP="005A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Konstrukcja umożliwiająca czyszczenie i dezynfekcję</w:t>
            </w:r>
          </w:p>
          <w:p w:rsidR="00172035" w:rsidRPr="00A26C19" w:rsidRDefault="00172035" w:rsidP="005A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powszechnie stosowanymi środkami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172035" w:rsidRPr="00A26C19" w:rsidRDefault="00172035" w:rsidP="005A5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172035" w:rsidRPr="00A26C19" w:rsidRDefault="00172035" w:rsidP="005A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BD6" w:rsidRPr="00A26C19" w:rsidTr="00A26C19">
        <w:tc>
          <w:tcPr>
            <w:tcW w:w="94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D4BD6" w:rsidRPr="00A26C19" w:rsidRDefault="007D4BD6" w:rsidP="005A5C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D4BD6" w:rsidRPr="00A26C19" w:rsidRDefault="007D4BD6" w:rsidP="005A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Stopień ochrony czaszy min. IP 42 oraz systemu ramion min. IP 30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D4BD6" w:rsidRPr="00A26C19" w:rsidRDefault="007D4BD6" w:rsidP="005A5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D4BD6" w:rsidRPr="00A26C19" w:rsidRDefault="007D4BD6" w:rsidP="005A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BD6" w:rsidRPr="00A26C19" w:rsidTr="00A26C19">
        <w:tc>
          <w:tcPr>
            <w:tcW w:w="94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D4BD6" w:rsidRPr="00A26C19" w:rsidRDefault="007D4BD6" w:rsidP="005A5C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D4BD6" w:rsidRPr="00A26C19" w:rsidRDefault="007D4BD6" w:rsidP="005A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Zamknięta szczelna obudowa czasz lampy z gładkimi ko</w:t>
            </w:r>
            <w:r w:rsidR="009A0117" w:rsidRPr="00A26C19">
              <w:rPr>
                <w:rFonts w:ascii="Times New Roman" w:hAnsi="Times New Roman"/>
                <w:sz w:val="24"/>
                <w:szCs w:val="24"/>
              </w:rPr>
              <w:t>nturami bez elementów śrubowych, wykonana z wysoko utwardzanego tworzywa sztucznego.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D4BD6" w:rsidRPr="00A26C19" w:rsidRDefault="007D4BD6" w:rsidP="005A5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D4BD6" w:rsidRPr="00A26C19" w:rsidRDefault="007D4BD6" w:rsidP="005A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BD6" w:rsidRPr="00A26C19" w:rsidTr="00A26C19">
        <w:tc>
          <w:tcPr>
            <w:tcW w:w="94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D4BD6" w:rsidRPr="00A26C19" w:rsidRDefault="007D4BD6" w:rsidP="005A5C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D4BD6" w:rsidRPr="00A26C19" w:rsidRDefault="001F61EB" w:rsidP="005A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Czasza o konstrukcji „bez szybowej”, wyposażona w moduły światła ze zintegrowaną uszczelką zapobiegającą dostawaniu się do środka wilgoci oraz płynów podczas używania środków czyszczących.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D4BD6" w:rsidRPr="00A26C19" w:rsidRDefault="007D4BD6" w:rsidP="005A5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D4BD6" w:rsidRPr="00A26C19" w:rsidRDefault="007D4BD6" w:rsidP="005A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BD6" w:rsidRPr="00A26C19" w:rsidTr="00A26C19">
        <w:tc>
          <w:tcPr>
            <w:tcW w:w="94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D4BD6" w:rsidRPr="00A26C19" w:rsidRDefault="007D4BD6" w:rsidP="005A5C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D4BD6" w:rsidRPr="00A26C19" w:rsidRDefault="007D4BD6" w:rsidP="005A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 xml:space="preserve">Lampę należy wyposażyć w zapasowe uchwyty sterylizowane do pozycjonowania czaszy lampy min. </w:t>
            </w:r>
            <w:r w:rsidR="009A0117" w:rsidRPr="00A26C19">
              <w:rPr>
                <w:rFonts w:ascii="Times New Roman" w:hAnsi="Times New Roman"/>
                <w:sz w:val="24"/>
                <w:szCs w:val="24"/>
              </w:rPr>
              <w:t>2</w:t>
            </w:r>
            <w:r w:rsidRPr="00A26C19">
              <w:rPr>
                <w:rFonts w:ascii="Times New Roman" w:hAnsi="Times New Roman"/>
                <w:sz w:val="24"/>
                <w:szCs w:val="24"/>
              </w:rPr>
              <w:t xml:space="preserve"> szt.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D4BD6" w:rsidRPr="00A26C19" w:rsidRDefault="007D4BD6" w:rsidP="005A5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D4BD6" w:rsidRPr="00A26C19" w:rsidRDefault="007D4BD6" w:rsidP="005A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BD6" w:rsidRPr="00A26C19" w:rsidTr="00A26C19">
        <w:tc>
          <w:tcPr>
            <w:tcW w:w="94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D4BD6" w:rsidRPr="00A26C19" w:rsidRDefault="007D4BD6" w:rsidP="005A5C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D4BD6" w:rsidRPr="00A26C19" w:rsidRDefault="007D4BD6" w:rsidP="005A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Mocowanie uchwytu sterylizowanego na zatrzask „klikowy” realizowany za pomocą jednej ręki.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A26C19" w:rsidRPr="00A26C19" w:rsidRDefault="009A0117" w:rsidP="00A26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F93470" w:rsidRPr="00A26C19" w:rsidRDefault="00F93470" w:rsidP="005A5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D4BD6" w:rsidRPr="00A26C19" w:rsidRDefault="007D4BD6" w:rsidP="005A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BD6" w:rsidRPr="00A26C19" w:rsidTr="00A26C19">
        <w:tc>
          <w:tcPr>
            <w:tcW w:w="941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D4BD6" w:rsidRPr="00A26C19" w:rsidRDefault="007D4BD6" w:rsidP="005A5C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D4BD6" w:rsidRPr="00A26C19" w:rsidRDefault="007D4BD6" w:rsidP="00F93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0E8">
              <w:rPr>
                <w:rFonts w:ascii="Times New Roman" w:hAnsi="Times New Roman"/>
                <w:sz w:val="24"/>
                <w:szCs w:val="24"/>
              </w:rPr>
              <w:t>Waga całkowita lampy</w:t>
            </w:r>
            <w:r w:rsidRPr="00A26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F93470" w:rsidRPr="00A26C19" w:rsidRDefault="003D10E8" w:rsidP="005A5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7D4BD6" w:rsidRPr="00A26C19" w:rsidRDefault="007D4BD6" w:rsidP="005A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C83" w:rsidRPr="00A26C19" w:rsidTr="00A26C19">
        <w:tc>
          <w:tcPr>
            <w:tcW w:w="941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0C83" w:rsidRPr="00A26C19" w:rsidRDefault="00D30C83" w:rsidP="005A5C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0C83" w:rsidRPr="00A26C19" w:rsidRDefault="00D30C83" w:rsidP="005A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Wymiary czaszy max. 300 x 310 mm</w:t>
            </w:r>
          </w:p>
        </w:tc>
        <w:tc>
          <w:tcPr>
            <w:tcW w:w="212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0C83" w:rsidRPr="00A26C19" w:rsidRDefault="00D30C83" w:rsidP="005A5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30C83" w:rsidRPr="00A26C19" w:rsidRDefault="00D30C83" w:rsidP="005A5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C19" w:rsidRPr="00A26C19" w:rsidTr="00A26C1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1440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6C19" w:rsidRPr="00A26C19" w:rsidRDefault="00A26C19" w:rsidP="00BF03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C19">
              <w:rPr>
                <w:rFonts w:ascii="Times New Roman" w:hAnsi="Times New Roman"/>
                <w:b/>
                <w:sz w:val="24"/>
                <w:szCs w:val="24"/>
              </w:rPr>
              <w:t>Warunki gwarancji</w:t>
            </w:r>
          </w:p>
          <w:p w:rsidR="00A26C19" w:rsidRPr="00A26C19" w:rsidRDefault="00A26C19" w:rsidP="00BF03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C19" w:rsidRPr="00A26C19" w:rsidTr="00A26C1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C19" w:rsidRPr="00A26C19" w:rsidRDefault="00A26C19" w:rsidP="00BF0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C19" w:rsidRPr="00A26C19" w:rsidRDefault="00A26C19" w:rsidP="00D30B7E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Okres gwarancji -minimum 24 miesiące liczony o</w:t>
            </w:r>
            <w:r w:rsidR="00D30B7E">
              <w:rPr>
                <w:rFonts w:ascii="Times New Roman" w:hAnsi="Times New Roman"/>
                <w:sz w:val="24"/>
                <w:szCs w:val="24"/>
              </w:rPr>
              <w:t>d momentu uruchomienia systemu bez wyłączania czegokolwiek.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C19" w:rsidRPr="00A26C19" w:rsidRDefault="00A26C19" w:rsidP="00BF0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6C19" w:rsidRPr="00A26C19" w:rsidRDefault="00A26C19" w:rsidP="00BF0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C19" w:rsidRPr="00A26C19" w:rsidTr="00A26C1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C19" w:rsidRPr="00A26C19" w:rsidRDefault="00A26C19" w:rsidP="00BF0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C19" w:rsidRPr="00A26C19" w:rsidRDefault="00A26C19" w:rsidP="00BF036C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C19" w:rsidRPr="00A26C19" w:rsidRDefault="00A26C19" w:rsidP="00BF0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6C19" w:rsidRPr="00A26C19" w:rsidRDefault="00A26C19" w:rsidP="00BF0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C19" w:rsidRPr="00A26C19" w:rsidTr="00A26C1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C19" w:rsidRPr="00A26C19" w:rsidRDefault="00A26C19" w:rsidP="00BF0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C19" w:rsidRPr="00A26C19" w:rsidRDefault="00A26C19" w:rsidP="00D30B7E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Maksymalny czas usunięcia usterki  od momentu zdiagnozowania , gdy zachodzi konieczność s</w:t>
            </w:r>
            <w:r w:rsidR="00D30B7E">
              <w:rPr>
                <w:rFonts w:ascii="Times New Roman" w:hAnsi="Times New Roman"/>
                <w:sz w:val="24"/>
                <w:szCs w:val="24"/>
              </w:rPr>
              <w:t>prowadzania części zamiennych max. 7 kolejnych dni</w:t>
            </w:r>
            <w:r w:rsidRPr="00A26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C19" w:rsidRPr="00A26C19" w:rsidRDefault="00A26C19" w:rsidP="00BF0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6C19" w:rsidRPr="00A26C19" w:rsidRDefault="00A26C19" w:rsidP="00BF0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C19" w:rsidRPr="00A26C19" w:rsidTr="00A26C1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C19" w:rsidRPr="00A26C19" w:rsidRDefault="00A26C19" w:rsidP="00BF0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C19" w:rsidRPr="00A26C19" w:rsidRDefault="00A26C19" w:rsidP="00BF036C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Czas naprawy gwarancyjnej przedłużający okres gwarancji liczony od momentu zgłosze</w:t>
            </w:r>
            <w:r w:rsidR="00D30B7E">
              <w:rPr>
                <w:rFonts w:ascii="Times New Roman" w:hAnsi="Times New Roman"/>
                <w:sz w:val="24"/>
                <w:szCs w:val="24"/>
              </w:rPr>
              <w:t>nia (max. 7 dni).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C19" w:rsidRPr="00A26C19" w:rsidRDefault="00A26C19" w:rsidP="00BF0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6C19" w:rsidRPr="00A26C19" w:rsidRDefault="00A26C19" w:rsidP="00BF0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C19" w:rsidRPr="00A26C19" w:rsidTr="00A26C1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C19" w:rsidRPr="00A26C19" w:rsidRDefault="00A26C19" w:rsidP="00BF0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C19" w:rsidRPr="00A26C19" w:rsidRDefault="00A26C19" w:rsidP="00BF036C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Minimalna liczba napraw powodująca</w:t>
            </w:r>
            <w:r w:rsidR="00D30B7E">
              <w:rPr>
                <w:rFonts w:ascii="Times New Roman" w:hAnsi="Times New Roman"/>
                <w:sz w:val="24"/>
                <w:szCs w:val="24"/>
              </w:rPr>
              <w:t xml:space="preserve"> wymianę podzespołu na nowy  2</w:t>
            </w:r>
            <w:bookmarkStart w:id="0" w:name="_GoBack"/>
            <w:bookmarkEnd w:id="0"/>
            <w:r w:rsidRPr="00A26C19">
              <w:rPr>
                <w:rFonts w:ascii="Times New Roman" w:hAnsi="Times New Roman"/>
                <w:sz w:val="24"/>
                <w:szCs w:val="24"/>
              </w:rPr>
              <w:t>-naprawy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C19" w:rsidRPr="00A26C19" w:rsidRDefault="00A26C19" w:rsidP="00BF0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6C19" w:rsidRPr="00A26C19" w:rsidRDefault="00A26C19" w:rsidP="00BF0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C19" w:rsidRPr="00A26C19" w:rsidTr="00A26C1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C19" w:rsidRPr="00A26C19" w:rsidRDefault="00A26C19" w:rsidP="00BF0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C19" w:rsidRPr="00A26C19" w:rsidRDefault="00A26C19" w:rsidP="00BF036C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C19" w:rsidRPr="00A26C19" w:rsidRDefault="00A26C19" w:rsidP="00BF0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6C19" w:rsidRPr="00A26C19" w:rsidRDefault="00A26C19" w:rsidP="00BF0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C19" w:rsidRPr="00A26C19" w:rsidTr="00A26C1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C19" w:rsidRPr="00A26C19" w:rsidRDefault="00A26C19" w:rsidP="00BF0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C19" w:rsidRPr="00A26C19" w:rsidRDefault="00A26C19" w:rsidP="00BF036C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C19" w:rsidRPr="00A26C19" w:rsidRDefault="00A26C19" w:rsidP="00BF0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6C19" w:rsidRPr="00A26C19" w:rsidRDefault="00A26C19" w:rsidP="00BF0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C19" w:rsidRPr="00A26C19" w:rsidTr="00A26C1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C19" w:rsidRPr="00A26C19" w:rsidRDefault="00A26C19" w:rsidP="00BF0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C19" w:rsidRPr="00A26C19" w:rsidRDefault="00A26C19" w:rsidP="00BF036C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Adres najbliższego serwisu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C19" w:rsidRPr="00A26C19" w:rsidRDefault="00A26C19" w:rsidP="00BF0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 podać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6C19" w:rsidRPr="00A26C19" w:rsidRDefault="00A26C19" w:rsidP="00BF0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C19" w:rsidRPr="00A26C19" w:rsidTr="00A26C1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C19" w:rsidRPr="00A26C19" w:rsidRDefault="00A26C19" w:rsidP="00BF0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C19" w:rsidRPr="00A26C19" w:rsidRDefault="00A26C19" w:rsidP="00BF036C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Numer telefonu i faksu na który mają być zgłaszane awarie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C19" w:rsidRPr="00A26C19" w:rsidRDefault="00A26C19" w:rsidP="00BF0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C19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6C19" w:rsidRPr="00A26C19" w:rsidRDefault="00A26C19" w:rsidP="00BF0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C19" w:rsidRPr="00A26C19" w:rsidTr="00A26C1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C19" w:rsidRPr="00A26C19" w:rsidRDefault="00A26C19" w:rsidP="00BF0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C19" w:rsidRPr="00A26C19" w:rsidRDefault="00A26C19" w:rsidP="00BF036C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C19" w:rsidRPr="00A26C19" w:rsidRDefault="00A26C19" w:rsidP="00BF0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6C19" w:rsidRPr="00A26C19" w:rsidRDefault="00A26C19" w:rsidP="00BF0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C19" w:rsidRPr="00A26C19" w:rsidTr="00A26C1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1440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6C19" w:rsidRPr="00A26C19" w:rsidRDefault="00A26C19" w:rsidP="00BF0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b/>
                <w:bCs/>
                <w:sz w:val="24"/>
                <w:szCs w:val="24"/>
              </w:rPr>
              <w:t>Serwis pogwarancyjny</w:t>
            </w:r>
          </w:p>
        </w:tc>
      </w:tr>
      <w:tr w:rsidR="00A26C19" w:rsidRPr="00A26C19" w:rsidTr="00A26C1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C19" w:rsidRPr="00A26C19" w:rsidRDefault="00A26C19" w:rsidP="00BF0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C19" w:rsidRPr="00A26C19" w:rsidRDefault="00A26C19" w:rsidP="00BF036C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Czas reakcji serwisu od momentu zgłoszenia usterki odrębnym zleceniem min. 48godzin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6C19" w:rsidRPr="00A26C19" w:rsidRDefault="00A26C19" w:rsidP="00BF0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6C19" w:rsidRPr="00A26C19" w:rsidRDefault="00A26C19" w:rsidP="00BF0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162" w:rsidRPr="00A26C19" w:rsidRDefault="00E07162" w:rsidP="005A5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07162" w:rsidRPr="00A26C19" w:rsidSect="00A26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A2F" w:rsidRDefault="00427A2F" w:rsidP="00005EDE">
      <w:pPr>
        <w:spacing w:after="0" w:line="240" w:lineRule="auto"/>
      </w:pPr>
      <w:r>
        <w:separator/>
      </w:r>
    </w:p>
  </w:endnote>
  <w:endnote w:type="continuationSeparator" w:id="0">
    <w:p w:rsidR="00427A2F" w:rsidRDefault="00427A2F" w:rsidP="0000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DE" w:rsidRDefault="00005E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DE" w:rsidRDefault="00005E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DE" w:rsidRDefault="00005E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A2F" w:rsidRDefault="00427A2F" w:rsidP="00005EDE">
      <w:pPr>
        <w:spacing w:after="0" w:line="240" w:lineRule="auto"/>
      </w:pPr>
      <w:r>
        <w:separator/>
      </w:r>
    </w:p>
  </w:footnote>
  <w:footnote w:type="continuationSeparator" w:id="0">
    <w:p w:rsidR="00427A2F" w:rsidRDefault="00427A2F" w:rsidP="0000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DE" w:rsidRDefault="00005E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DE" w:rsidRDefault="00005ED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DE" w:rsidRDefault="00005E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D6FDC"/>
    <w:multiLevelType w:val="hybridMultilevel"/>
    <w:tmpl w:val="E186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4BAE"/>
    <w:multiLevelType w:val="hybridMultilevel"/>
    <w:tmpl w:val="2BD279F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D692A"/>
    <w:multiLevelType w:val="hybridMultilevel"/>
    <w:tmpl w:val="F8D24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F5B26"/>
    <w:multiLevelType w:val="hybridMultilevel"/>
    <w:tmpl w:val="17FA281A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35"/>
    <w:rsid w:val="00005EDE"/>
    <w:rsid w:val="00057F13"/>
    <w:rsid w:val="00092B93"/>
    <w:rsid w:val="0012283F"/>
    <w:rsid w:val="00172035"/>
    <w:rsid w:val="001D6999"/>
    <w:rsid w:val="001F61EB"/>
    <w:rsid w:val="003048B8"/>
    <w:rsid w:val="003D10E8"/>
    <w:rsid w:val="003D4B3C"/>
    <w:rsid w:val="00427A2F"/>
    <w:rsid w:val="004E222F"/>
    <w:rsid w:val="005A5CDE"/>
    <w:rsid w:val="005D626F"/>
    <w:rsid w:val="00704316"/>
    <w:rsid w:val="007D4BD6"/>
    <w:rsid w:val="007E6A1E"/>
    <w:rsid w:val="00816B8D"/>
    <w:rsid w:val="008465F2"/>
    <w:rsid w:val="0087296A"/>
    <w:rsid w:val="008F2C1A"/>
    <w:rsid w:val="0091447F"/>
    <w:rsid w:val="00986412"/>
    <w:rsid w:val="0099549A"/>
    <w:rsid w:val="009A0117"/>
    <w:rsid w:val="00A26C19"/>
    <w:rsid w:val="00AD1ED4"/>
    <w:rsid w:val="00B55857"/>
    <w:rsid w:val="00BC29F5"/>
    <w:rsid w:val="00C32A69"/>
    <w:rsid w:val="00C509CA"/>
    <w:rsid w:val="00C93625"/>
    <w:rsid w:val="00CD2230"/>
    <w:rsid w:val="00D30B7E"/>
    <w:rsid w:val="00D30C83"/>
    <w:rsid w:val="00DF729F"/>
    <w:rsid w:val="00DF79F7"/>
    <w:rsid w:val="00E07162"/>
    <w:rsid w:val="00E24E55"/>
    <w:rsid w:val="00EA410D"/>
    <w:rsid w:val="00F93470"/>
    <w:rsid w:val="00F95584"/>
    <w:rsid w:val="00FF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05E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5E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5ED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26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ataElements xmlns="http://schemas.Philips.com/OBTV.MSOffice.OfficeCommon/dataElements" version="1"/>
</file>

<file path=customXml/itemProps1.xml><?xml version="1.0" encoding="utf-8"?>
<ds:datastoreItem xmlns:ds="http://schemas.openxmlformats.org/officeDocument/2006/customXml" ds:itemID="{140047FE-3476-4EF4-8EB6-5AC84470F2CB}">
  <ds:schemaRefs>
    <ds:schemaRef ds:uri="http://schemas.Philips.com/OBTV.MSOffice.OfficeCommon/dataElem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2017-06-16T11:03:00Z</dcterms:created>
  <dcterms:modified xsi:type="dcterms:W3CDTF">2017-06-27T11:25:00Z</dcterms:modified>
</cp:coreProperties>
</file>