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D" w:rsidRDefault="004E3DBD" w:rsidP="004E3DBD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 xml:space="preserve">Pakiet nr 1 </w:t>
      </w:r>
      <w:r w:rsidR="00DC6651">
        <w:rPr>
          <w:b/>
          <w:bCs/>
          <w:sz w:val="20"/>
          <w:szCs w:val="20"/>
        </w:rPr>
        <w:t xml:space="preserve">– Zakup ostrzy do piły firmy Aesculap posiadanej przez Zamawiającego do zabiegów protezy biodra, kolana </w:t>
      </w:r>
    </w:p>
    <w:tbl>
      <w:tblPr>
        <w:tblW w:w="12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867"/>
        <w:gridCol w:w="1701"/>
        <w:gridCol w:w="1276"/>
        <w:gridCol w:w="850"/>
        <w:gridCol w:w="1276"/>
        <w:gridCol w:w="992"/>
        <w:gridCol w:w="1560"/>
      </w:tblGrid>
      <w:tr w:rsidR="004E3DBD" w:rsidTr="00DC665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DC6651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E8" w:rsidRDefault="00DC6651" w:rsidP="00DC665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Pr="00D058E8" w:rsidRDefault="00DC6651" w:rsidP="00DC665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Brzeszczot jednorazowy typu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Action 90/23/1,27 mm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C6651" w:rsidTr="00DC6651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DC665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651" w:rsidRPr="00D058E8" w:rsidRDefault="00DC6651" w:rsidP="00DC665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Brzeszczot jednorazowy typu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Action 100/19/1,27 mm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651" w:rsidRDefault="00DC6651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DC6651">
        <w:tc>
          <w:tcPr>
            <w:tcW w:w="901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2</w:t>
      </w:r>
      <w:r w:rsidR="00DC6651">
        <w:rPr>
          <w:b/>
          <w:bCs/>
          <w:sz w:val="20"/>
          <w:szCs w:val="20"/>
        </w:rPr>
        <w:t xml:space="preserve"> – Zakup wraz z</w:t>
      </w:r>
      <w:r w:rsidR="00A26A38">
        <w:rPr>
          <w:b/>
          <w:bCs/>
          <w:sz w:val="20"/>
          <w:szCs w:val="20"/>
        </w:rPr>
        <w:t xml:space="preserve"> dostawą narzędzi wielorazowych, </w:t>
      </w:r>
      <w:proofErr w:type="spellStart"/>
      <w:r w:rsidR="00A26A38">
        <w:rPr>
          <w:b/>
          <w:bCs/>
          <w:sz w:val="20"/>
          <w:szCs w:val="20"/>
        </w:rPr>
        <w:t>autoklawowych</w:t>
      </w:r>
      <w:proofErr w:type="spellEnd"/>
      <w:r w:rsidR="00A26A38">
        <w:rPr>
          <w:b/>
          <w:bCs/>
          <w:sz w:val="20"/>
          <w:szCs w:val="20"/>
        </w:rPr>
        <w:t xml:space="preserve"> </w:t>
      </w:r>
      <w:r w:rsidR="00DC6651">
        <w:rPr>
          <w:b/>
          <w:bCs/>
          <w:sz w:val="20"/>
          <w:szCs w:val="20"/>
        </w:rPr>
        <w:t>do zabieg</w:t>
      </w:r>
      <w:r w:rsidR="00A26A38">
        <w:rPr>
          <w:b/>
          <w:bCs/>
          <w:sz w:val="20"/>
          <w:szCs w:val="20"/>
        </w:rPr>
        <w:t xml:space="preserve">ów ginekologicznych,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C6651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 2-łyżkowy typu </w:t>
            </w:r>
            <w:proofErr w:type="spellStart"/>
            <w:r>
              <w:rPr>
                <w:sz w:val="20"/>
                <w:szCs w:val="20"/>
              </w:rPr>
              <w:t>Kallmorgen</w:t>
            </w:r>
            <w:proofErr w:type="spellEnd"/>
            <w:r>
              <w:rPr>
                <w:sz w:val="20"/>
                <w:szCs w:val="20"/>
              </w:rPr>
              <w:t xml:space="preserve"> składający się z:</w:t>
            </w:r>
          </w:p>
          <w:p w:rsidR="00DC6651" w:rsidRDefault="00DC6651" w:rsidP="00DC6651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Łyżka dolna, rozmiar 75x39 mm</w:t>
            </w:r>
            <w:r w:rsidR="00A26A38">
              <w:rPr>
                <w:sz w:val="20"/>
                <w:szCs w:val="20"/>
              </w:rPr>
              <w:t>, dł. 17 cm</w:t>
            </w:r>
          </w:p>
          <w:p w:rsidR="00DC6651" w:rsidRDefault="00DC6651" w:rsidP="00DC6651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Łyżka górna –</w:t>
            </w:r>
            <w:r w:rsidR="00A26A38">
              <w:rPr>
                <w:sz w:val="20"/>
                <w:szCs w:val="20"/>
              </w:rPr>
              <w:t xml:space="preserve"> </w:t>
            </w:r>
            <w:proofErr w:type="spellStart"/>
            <w:r w:rsidR="00A26A38">
              <w:rPr>
                <w:sz w:val="20"/>
                <w:szCs w:val="20"/>
              </w:rPr>
              <w:t>retraktor</w:t>
            </w:r>
            <w:proofErr w:type="spellEnd"/>
            <w:r w:rsidR="00A26A38">
              <w:rPr>
                <w:sz w:val="20"/>
                <w:szCs w:val="20"/>
              </w:rPr>
              <w:t>, dł. 17 cm, rozm. 75x32 mm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komplety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26A38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Kleszczyki biopsyjne histeroskopowe, ząbkowane, Fr 5, dł. 400 mm, obie </w:t>
            </w:r>
            <w:proofErr w:type="spellStart"/>
            <w:r>
              <w:rPr>
                <w:sz w:val="20"/>
                <w:szCs w:val="20"/>
              </w:rPr>
              <w:t>bransze</w:t>
            </w:r>
            <w:proofErr w:type="spellEnd"/>
            <w:r>
              <w:rPr>
                <w:sz w:val="20"/>
                <w:szCs w:val="20"/>
              </w:rPr>
              <w:t xml:space="preserve"> ruchome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0B48D1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38" w:rsidRDefault="00A26A38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707693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3</w:t>
      </w:r>
      <w:r w:rsidR="000B48D1">
        <w:rPr>
          <w:b/>
          <w:bCs/>
          <w:sz w:val="20"/>
          <w:szCs w:val="20"/>
        </w:rPr>
        <w:t xml:space="preserve"> – zakup wraz z dostawą </w:t>
      </w:r>
      <w:proofErr w:type="spellStart"/>
      <w:r w:rsidR="000B48D1">
        <w:rPr>
          <w:b/>
          <w:bCs/>
          <w:sz w:val="20"/>
          <w:szCs w:val="20"/>
        </w:rPr>
        <w:t>ewakuatora</w:t>
      </w:r>
      <w:proofErr w:type="spellEnd"/>
      <w:r w:rsidR="000B48D1">
        <w:rPr>
          <w:b/>
          <w:bCs/>
          <w:sz w:val="20"/>
          <w:szCs w:val="20"/>
        </w:rPr>
        <w:t xml:space="preserve"> typu </w:t>
      </w:r>
      <w:proofErr w:type="spellStart"/>
      <w:r w:rsidR="000B48D1">
        <w:rPr>
          <w:b/>
          <w:bCs/>
          <w:sz w:val="20"/>
          <w:szCs w:val="20"/>
        </w:rPr>
        <w:t>Ellik</w:t>
      </w:r>
      <w:proofErr w:type="spellEnd"/>
    </w:p>
    <w:tbl>
      <w:tblPr>
        <w:tblW w:w="13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725"/>
        <w:gridCol w:w="1843"/>
        <w:gridCol w:w="1418"/>
        <w:gridCol w:w="850"/>
        <w:gridCol w:w="1276"/>
        <w:gridCol w:w="1417"/>
        <w:gridCol w:w="1560"/>
      </w:tblGrid>
      <w:tr w:rsidR="00707693" w:rsidTr="00001EE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001EEB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0B48D1" w:rsidP="000B48D1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Ewakuator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Ellik</w:t>
            </w:r>
            <w:proofErr w:type="spellEnd"/>
            <w:r>
              <w:rPr>
                <w:sz w:val="20"/>
                <w:szCs w:val="20"/>
              </w:rPr>
              <w:t xml:space="preserve">, szklany, połączenie standardowe, do płukania pęcherza moczowego, wielorazowy, </w:t>
            </w:r>
            <w:proofErr w:type="spellStart"/>
            <w:r>
              <w:rPr>
                <w:sz w:val="20"/>
                <w:szCs w:val="20"/>
              </w:rPr>
              <w:t>autoklawowy</w:t>
            </w:r>
            <w:proofErr w:type="spellEnd"/>
            <w:r>
              <w:rPr>
                <w:sz w:val="20"/>
                <w:szCs w:val="20"/>
              </w:rPr>
              <w:t>, połączenie standardowe bez kranika, element połączenia gruszki szklanej z gumową wykonany ze szkła porowatego (mlecznego)</w:t>
            </w:r>
          </w:p>
          <w:p w:rsidR="000B48D1" w:rsidRDefault="000B48D1" w:rsidP="000B48D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0B48D1" w:rsidP="000B48D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D058E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001EEB">
        <w:tc>
          <w:tcPr>
            <w:tcW w:w="91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4</w:t>
      </w:r>
      <w:r w:rsidR="00742703">
        <w:rPr>
          <w:b/>
          <w:bCs/>
          <w:sz w:val="20"/>
          <w:szCs w:val="20"/>
        </w:rPr>
        <w:t xml:space="preserve"> – zakup wraz z dostawą ssaków usznych – laryngologicznych, wielorazowych, </w:t>
      </w:r>
      <w:proofErr w:type="spellStart"/>
      <w:r w:rsidR="00742703">
        <w:rPr>
          <w:b/>
          <w:bCs/>
          <w:sz w:val="20"/>
          <w:szCs w:val="20"/>
        </w:rPr>
        <w:t>autoklawowych</w:t>
      </w:r>
      <w:proofErr w:type="spellEnd"/>
      <w:r w:rsidR="00742703">
        <w:rPr>
          <w:b/>
          <w:bCs/>
          <w:sz w:val="20"/>
          <w:szCs w:val="20"/>
        </w:rPr>
        <w:t xml:space="preserve"> </w:t>
      </w:r>
    </w:p>
    <w:tbl>
      <w:tblPr>
        <w:tblW w:w="129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867"/>
        <w:gridCol w:w="1701"/>
        <w:gridCol w:w="1276"/>
        <w:gridCol w:w="850"/>
        <w:gridCol w:w="1418"/>
        <w:gridCol w:w="992"/>
        <w:gridCol w:w="1559"/>
      </w:tblGrid>
      <w:tr w:rsidR="00707693" w:rsidTr="0074270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74270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 laryngologiczny uszny, śr. 0,8 mm, długość ramienia 6 cm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42703" w:rsidTr="0074270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 laryngologiczny uszny , śr. 1 mm, długość ramienia 6 cm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42703" w:rsidTr="0074270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 laryngologiczny, uszny, (z kontrolą ssania) śr. 1,5 mm, długość ramienia 5 cm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42703" w:rsidTr="0074270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 laryngologiczny, us</w:t>
            </w:r>
            <w:r>
              <w:rPr>
                <w:sz w:val="20"/>
                <w:szCs w:val="20"/>
              </w:rPr>
              <w:t>zny, (z kontrolą ssania) śr. 1,7</w:t>
            </w:r>
            <w:r>
              <w:rPr>
                <w:sz w:val="20"/>
                <w:szCs w:val="20"/>
              </w:rPr>
              <w:t xml:space="preserve"> mm, długość ramienia 5 cm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42703" w:rsidTr="0074270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 do ssaka, dł. 5,5 cm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703" w:rsidRDefault="0074270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742703">
        <w:tc>
          <w:tcPr>
            <w:tcW w:w="901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5</w:t>
      </w:r>
      <w:r w:rsidR="003C1C16">
        <w:rPr>
          <w:b/>
          <w:bCs/>
          <w:sz w:val="20"/>
          <w:szCs w:val="20"/>
        </w:rPr>
        <w:t xml:space="preserve"> – zakup wraz z dostawą narzędzi wielorazowych do zabiegów urologicznych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3C1C16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Kleszczyki urologiczne biopsyjne do pobierania wycinków z pęcherza moczowego, zagięte, obie </w:t>
            </w:r>
            <w:proofErr w:type="spellStart"/>
            <w:r>
              <w:rPr>
                <w:sz w:val="20"/>
                <w:szCs w:val="20"/>
              </w:rPr>
              <w:t>bransze</w:t>
            </w:r>
            <w:proofErr w:type="spellEnd"/>
            <w:r>
              <w:rPr>
                <w:sz w:val="20"/>
                <w:szCs w:val="20"/>
              </w:rPr>
              <w:t xml:space="preserve"> ruchome, dł. 28 cm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3C1C16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A59CE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3C1C16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Grasper</w:t>
            </w:r>
            <w:proofErr w:type="spellEnd"/>
            <w:r>
              <w:rPr>
                <w:sz w:val="20"/>
                <w:szCs w:val="20"/>
              </w:rPr>
              <w:t xml:space="preserve"> z ząbkowanymi szczękami do usuwania ciał obcych z pęcherza moczowego, oba ramiona ruchome</w:t>
            </w:r>
            <w:r w:rsidR="000E5ECE">
              <w:rPr>
                <w:sz w:val="20"/>
                <w:szCs w:val="20"/>
              </w:rPr>
              <w:t xml:space="preserve">, dł. 28 cm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0E5E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3C1C16" w:rsidP="00707693">
      <w:pPr>
        <w:tabs>
          <w:tab w:val="left" w:pos="1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Wykonawca oświadcza, że narzędzia z poz. 1 i 2 pakietu nr 5 są kompatybilne z optyką 27005FA (12°) i 27005BA (30°) do cystoskopu CH22, CH 25. </w:t>
      </w: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Pr="00B825E2" w:rsidRDefault="00707693" w:rsidP="00B825E2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sectPr w:rsidR="00707693" w:rsidRPr="00B825E2" w:rsidSect="004E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3469"/>
    <w:multiLevelType w:val="hybridMultilevel"/>
    <w:tmpl w:val="DDB4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602B"/>
    <w:multiLevelType w:val="hybridMultilevel"/>
    <w:tmpl w:val="4A32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D"/>
    <w:rsid w:val="00001EEB"/>
    <w:rsid w:val="000B48D1"/>
    <w:rsid w:val="000E5ECE"/>
    <w:rsid w:val="00185AA2"/>
    <w:rsid w:val="0037308D"/>
    <w:rsid w:val="003C1C16"/>
    <w:rsid w:val="004E3DBD"/>
    <w:rsid w:val="0050013E"/>
    <w:rsid w:val="00707693"/>
    <w:rsid w:val="00742703"/>
    <w:rsid w:val="009B3564"/>
    <w:rsid w:val="00A26A38"/>
    <w:rsid w:val="00B825E2"/>
    <w:rsid w:val="00C53D16"/>
    <w:rsid w:val="00D058E8"/>
    <w:rsid w:val="00DA59CE"/>
    <w:rsid w:val="00DC6651"/>
    <w:rsid w:val="00E02CAF"/>
    <w:rsid w:val="00E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9EB-10AD-49FE-9368-15280B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3DBD"/>
    <w:pPr>
      <w:suppressLineNumbers/>
    </w:pPr>
  </w:style>
  <w:style w:type="paragraph" w:customStyle="1" w:styleId="ZnakZnak1">
    <w:name w:val="Znak Znak1"/>
    <w:basedOn w:val="Normalny"/>
    <w:rsid w:val="004E3DBD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Tekstpodstawowywcity21">
    <w:name w:val="Tekst podstawowy wcięty 21"/>
    <w:basedOn w:val="Normalny"/>
    <w:rsid w:val="004E3DBD"/>
    <w:pPr>
      <w:widowControl/>
      <w:suppressAutoHyphens w:val="0"/>
      <w:ind w:left="426" w:hanging="426"/>
      <w:jc w:val="both"/>
    </w:pPr>
    <w:rPr>
      <w:rFonts w:ascii="Garamond" w:eastAsia="Times New Roman" w:hAnsi="Garamond"/>
      <w:b/>
      <w:kern w:val="0"/>
      <w:position w:val="2"/>
      <w:sz w:val="22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E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2017-03-31T07:08:00Z</cp:lastPrinted>
  <dcterms:created xsi:type="dcterms:W3CDTF">2014-11-17T12:21:00Z</dcterms:created>
  <dcterms:modified xsi:type="dcterms:W3CDTF">2017-03-31T07:11:00Z</dcterms:modified>
</cp:coreProperties>
</file>